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02270">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654220B5">
      <w:pPr>
        <w:autoSpaceDE w:val="0"/>
        <w:autoSpaceDN w:val="0"/>
        <w:adjustRightInd w:val="0"/>
        <w:rPr>
          <w:rFonts w:ascii="黑体" w:eastAsia="黑体"/>
          <w:color w:val="000000"/>
          <w:sz w:val="32"/>
          <w:szCs w:val="32"/>
          <w:lang w:val="zh-CN"/>
        </w:rPr>
      </w:pPr>
    </w:p>
    <w:p w14:paraId="2F6F39D3">
      <w:pPr>
        <w:autoSpaceDE w:val="0"/>
        <w:autoSpaceDN w:val="0"/>
        <w:adjustRightInd w:val="0"/>
        <w:rPr>
          <w:rFonts w:ascii="黑体" w:eastAsia="黑体"/>
          <w:color w:val="000000"/>
          <w:sz w:val="32"/>
          <w:szCs w:val="32"/>
          <w:lang w:val="zh-CN"/>
        </w:rPr>
      </w:pPr>
    </w:p>
    <w:p w14:paraId="5909ABD3">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2CA5DB10">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12D9A912">
            <w:pPr>
              <w:autoSpaceDE w:val="0"/>
              <w:autoSpaceDN w:val="0"/>
              <w:adjustRightInd w:val="0"/>
              <w:ind w:firstLine="1980" w:firstLineChars="450"/>
              <w:rPr>
                <w:rFonts w:ascii="黑体" w:eastAsia="黑体"/>
                <w:color w:val="000000"/>
                <w:sz w:val="44"/>
                <w:szCs w:val="44"/>
                <w:lang w:val="zh-CN"/>
              </w:rPr>
            </w:pPr>
          </w:p>
          <w:p w14:paraId="1C064438">
            <w:pPr>
              <w:autoSpaceDE w:val="0"/>
              <w:autoSpaceDN w:val="0"/>
              <w:adjustRightInd w:val="0"/>
              <w:ind w:firstLine="1980" w:firstLineChars="450"/>
              <w:rPr>
                <w:rFonts w:ascii="黑体" w:eastAsia="黑体"/>
                <w:color w:val="000000"/>
                <w:sz w:val="44"/>
                <w:szCs w:val="44"/>
                <w:lang w:val="zh-CN"/>
              </w:rPr>
            </w:pPr>
          </w:p>
          <w:p w14:paraId="26DAAD13">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NJKQ-2025CG007</w:t>
            </w:r>
          </w:p>
          <w:p w14:paraId="45AFE78D">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项目名称：气体灭火系统更新服务</w:t>
            </w:r>
          </w:p>
        </w:tc>
      </w:tr>
    </w:tbl>
    <w:p w14:paraId="05420980">
      <w:pPr>
        <w:jc w:val="center"/>
        <w:rPr>
          <w:rFonts w:ascii="黑体" w:eastAsia="黑体"/>
          <w:color w:val="000000"/>
          <w:sz w:val="44"/>
          <w:szCs w:val="44"/>
          <w:lang w:val="zh-CN"/>
        </w:rPr>
      </w:pPr>
    </w:p>
    <w:p w14:paraId="7075096C">
      <w:pPr>
        <w:autoSpaceDE w:val="0"/>
        <w:autoSpaceDN w:val="0"/>
        <w:adjustRightInd w:val="0"/>
        <w:rPr>
          <w:rFonts w:ascii="黑体" w:eastAsia="黑体"/>
          <w:color w:val="000000"/>
          <w:sz w:val="44"/>
          <w:szCs w:val="44"/>
          <w:lang w:val="zh-CN"/>
        </w:rPr>
      </w:pPr>
    </w:p>
    <w:p w14:paraId="43EC0C69">
      <w:pPr>
        <w:autoSpaceDE w:val="0"/>
        <w:autoSpaceDN w:val="0"/>
        <w:adjustRightInd w:val="0"/>
        <w:rPr>
          <w:rFonts w:ascii="仿宋_GB2312" w:hAnsi="华文仿宋" w:eastAsia="仿宋_GB2312"/>
          <w:b/>
          <w:color w:val="000000"/>
          <w:sz w:val="28"/>
          <w:szCs w:val="28"/>
        </w:rPr>
      </w:pPr>
    </w:p>
    <w:p w14:paraId="401F605F">
      <w:pPr>
        <w:autoSpaceDE w:val="0"/>
        <w:autoSpaceDN w:val="0"/>
        <w:adjustRightInd w:val="0"/>
        <w:rPr>
          <w:rFonts w:ascii="仿宋_GB2312" w:hAnsi="华文仿宋" w:eastAsia="仿宋_GB2312"/>
          <w:b/>
          <w:color w:val="000000"/>
          <w:sz w:val="28"/>
          <w:szCs w:val="28"/>
        </w:rPr>
      </w:pPr>
    </w:p>
    <w:p w14:paraId="49CB1DA1">
      <w:pPr>
        <w:autoSpaceDE w:val="0"/>
        <w:autoSpaceDN w:val="0"/>
        <w:adjustRightInd w:val="0"/>
        <w:rPr>
          <w:rFonts w:ascii="黑体" w:eastAsia="黑体"/>
          <w:color w:val="000000"/>
          <w:sz w:val="32"/>
          <w:szCs w:val="32"/>
        </w:rPr>
      </w:pPr>
    </w:p>
    <w:p w14:paraId="6DDB175E">
      <w:pPr>
        <w:autoSpaceDE w:val="0"/>
        <w:autoSpaceDN w:val="0"/>
        <w:adjustRightInd w:val="0"/>
        <w:rPr>
          <w:rFonts w:ascii="黑体" w:eastAsia="黑体"/>
          <w:color w:val="000000"/>
          <w:sz w:val="32"/>
          <w:szCs w:val="32"/>
          <w:lang w:val="zh-CN"/>
        </w:rPr>
      </w:pPr>
    </w:p>
    <w:p w14:paraId="34E18A2F">
      <w:pPr>
        <w:autoSpaceDE w:val="0"/>
        <w:autoSpaceDN w:val="0"/>
        <w:adjustRightInd w:val="0"/>
        <w:rPr>
          <w:rFonts w:ascii="黑体" w:eastAsia="黑体"/>
          <w:color w:val="000000"/>
          <w:sz w:val="32"/>
          <w:szCs w:val="32"/>
          <w:lang w:val="zh-CN"/>
        </w:rPr>
      </w:pPr>
    </w:p>
    <w:p w14:paraId="6A6B5B62">
      <w:pPr>
        <w:autoSpaceDE w:val="0"/>
        <w:autoSpaceDN w:val="0"/>
        <w:adjustRightInd w:val="0"/>
        <w:rPr>
          <w:rFonts w:ascii="黑体" w:eastAsia="黑体"/>
          <w:color w:val="000000"/>
          <w:sz w:val="32"/>
          <w:szCs w:val="32"/>
          <w:lang w:val="zh-CN"/>
        </w:rPr>
      </w:pPr>
    </w:p>
    <w:p w14:paraId="094A6993">
      <w:pPr>
        <w:autoSpaceDE w:val="0"/>
        <w:autoSpaceDN w:val="0"/>
        <w:adjustRightInd w:val="0"/>
        <w:rPr>
          <w:rFonts w:ascii="黑体" w:eastAsia="黑体"/>
          <w:color w:val="000000"/>
          <w:sz w:val="32"/>
          <w:szCs w:val="32"/>
          <w:lang w:val="zh-CN"/>
        </w:rPr>
      </w:pPr>
    </w:p>
    <w:p w14:paraId="6E975E5B">
      <w:pPr>
        <w:autoSpaceDE w:val="0"/>
        <w:autoSpaceDN w:val="0"/>
        <w:adjustRightInd w:val="0"/>
        <w:rPr>
          <w:rFonts w:ascii="黑体" w:eastAsia="黑体"/>
          <w:color w:val="000000"/>
          <w:sz w:val="32"/>
          <w:szCs w:val="32"/>
          <w:lang w:val="zh-CN"/>
        </w:rPr>
      </w:pPr>
    </w:p>
    <w:p w14:paraId="2A9F473F">
      <w:pPr>
        <w:autoSpaceDE w:val="0"/>
        <w:autoSpaceDN w:val="0"/>
        <w:adjustRightInd w:val="0"/>
        <w:rPr>
          <w:rFonts w:ascii="黑体" w:eastAsia="黑体"/>
          <w:color w:val="000000"/>
          <w:sz w:val="32"/>
          <w:szCs w:val="32"/>
          <w:lang w:val="zh-CN"/>
        </w:rPr>
      </w:pPr>
    </w:p>
    <w:p w14:paraId="5B0BFEA3">
      <w:pPr>
        <w:autoSpaceDE w:val="0"/>
        <w:autoSpaceDN w:val="0"/>
        <w:adjustRightInd w:val="0"/>
        <w:rPr>
          <w:rFonts w:ascii="黑体" w:eastAsia="黑体"/>
          <w:color w:val="000000"/>
          <w:sz w:val="32"/>
          <w:szCs w:val="32"/>
          <w:lang w:val="zh-CN"/>
        </w:rPr>
      </w:pPr>
    </w:p>
    <w:p w14:paraId="51AB5B5B">
      <w:pPr>
        <w:autoSpaceDE w:val="0"/>
        <w:autoSpaceDN w:val="0"/>
        <w:adjustRightInd w:val="0"/>
        <w:rPr>
          <w:rFonts w:ascii="黑体" w:eastAsia="黑体"/>
          <w:color w:val="000000"/>
          <w:sz w:val="32"/>
          <w:szCs w:val="32"/>
          <w:lang w:val="zh-CN"/>
        </w:rPr>
      </w:pPr>
    </w:p>
    <w:p w14:paraId="3CDF712B">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w:t>
      </w:r>
    </w:p>
    <w:p w14:paraId="77FE3EA4">
      <w:pPr>
        <w:autoSpaceDE w:val="0"/>
        <w:autoSpaceDN w:val="0"/>
        <w:adjustRightInd w:val="0"/>
        <w:jc w:val="center"/>
        <w:rPr>
          <w:rFonts w:ascii="黑体" w:eastAsia="黑体"/>
          <w:color w:val="000000"/>
          <w:sz w:val="44"/>
          <w:szCs w:val="44"/>
          <w:lang w:val="zh-CN"/>
        </w:rPr>
      </w:pPr>
    </w:p>
    <w:p w14:paraId="46CF828B">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二O二五年二月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79134159">
      <w:pPr>
        <w:autoSpaceDE w:val="0"/>
        <w:autoSpaceDN w:val="0"/>
        <w:adjustRightInd w:val="0"/>
        <w:ind w:firstLine="420"/>
        <w:rPr>
          <w:color w:val="000000"/>
          <w:szCs w:val="21"/>
          <w:lang w:val="zh-CN"/>
        </w:rPr>
      </w:pPr>
    </w:p>
    <w:p w14:paraId="4F6C1BEE">
      <w:pPr>
        <w:rPr>
          <w:color w:val="000000"/>
          <w:szCs w:val="21"/>
        </w:rPr>
      </w:pPr>
      <w:bookmarkStart w:id="4" w:name="_GoBack"/>
      <w:r>
        <w:rPr>
          <w:rFonts w:hint="eastAsia"/>
          <w:color w:val="000000"/>
          <w:szCs w:val="21"/>
        </w:rPr>
        <w:t>南京市口腔医院就气体灭火系统更新服务进行竞争性比选采购，有关事宜公告如下：</w:t>
      </w:r>
    </w:p>
    <w:p w14:paraId="2EC52A03">
      <w:pPr>
        <w:rPr>
          <w:color w:val="000000"/>
          <w:szCs w:val="21"/>
        </w:rPr>
      </w:pPr>
      <w:r>
        <w:rPr>
          <w:rFonts w:hint="eastAsia"/>
          <w:color w:val="000000"/>
          <w:szCs w:val="21"/>
        </w:rPr>
        <w:t>一、采购项目信息：</w:t>
      </w:r>
    </w:p>
    <w:p w14:paraId="01553139">
      <w:pPr>
        <w:rPr>
          <w:color w:val="000000"/>
          <w:szCs w:val="21"/>
        </w:rPr>
      </w:pPr>
      <w:r>
        <w:rPr>
          <w:rFonts w:hint="eastAsia"/>
          <w:color w:val="000000"/>
          <w:szCs w:val="21"/>
        </w:rPr>
        <w:t>1.项目编号：NJKQ-</w:t>
      </w:r>
      <w:r>
        <w:rPr>
          <w:color w:val="000000"/>
          <w:szCs w:val="21"/>
        </w:rPr>
        <w:t>2025CG007</w:t>
      </w:r>
    </w:p>
    <w:p w14:paraId="3B21080E">
      <w:pPr>
        <w:rPr>
          <w:color w:val="000000"/>
          <w:szCs w:val="21"/>
        </w:rPr>
      </w:pPr>
      <w:r>
        <w:rPr>
          <w:rFonts w:hint="eastAsia"/>
          <w:color w:val="000000"/>
          <w:szCs w:val="21"/>
        </w:rPr>
        <w:t>2.项目名称：气体灭火系统更新服务</w:t>
      </w:r>
    </w:p>
    <w:p w14:paraId="1015711A">
      <w:pPr>
        <w:rPr>
          <w:color w:val="000000"/>
          <w:szCs w:val="21"/>
        </w:rPr>
      </w:pPr>
      <w:r>
        <w:rPr>
          <w:rFonts w:hint="eastAsia"/>
          <w:color w:val="000000"/>
          <w:szCs w:val="21"/>
        </w:rPr>
        <w:t>3.采购项目用途、数量、简要技术要求等：详见采购文件</w:t>
      </w:r>
    </w:p>
    <w:p w14:paraId="6F020F46">
      <w:pPr>
        <w:rPr>
          <w:color w:val="000000"/>
          <w:szCs w:val="21"/>
        </w:rPr>
      </w:pPr>
      <w:r>
        <w:rPr>
          <w:rFonts w:hint="eastAsia"/>
          <w:color w:val="000000"/>
          <w:szCs w:val="21"/>
        </w:rPr>
        <w:t xml:space="preserve">4.采购项目内容: </w:t>
      </w:r>
    </w:p>
    <w:p w14:paraId="72B2A719">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1123"/>
      </w:tblGrid>
      <w:tr w14:paraId="7E4221C5">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260E1B01">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14:paraId="4C44F127">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14:paraId="52136B60">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78A88FE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34DAE52F">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14:paraId="4C0F5310">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40ACD7B0">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14:paraId="404ED6CA">
            <w:pPr>
              <w:spacing w:line="340" w:lineRule="exact"/>
              <w:jc w:val="center"/>
              <w:rPr>
                <w:rFonts w:ascii="微软雅黑" w:hAnsi="微软雅黑" w:eastAsia="微软雅黑"/>
                <w:color w:val="000000"/>
                <w:szCs w:val="21"/>
              </w:rPr>
            </w:pPr>
            <w:r>
              <w:rPr>
                <w:rFonts w:hint="eastAsia"/>
                <w:color w:val="000000"/>
                <w:szCs w:val="21"/>
              </w:rPr>
              <w:t>气体灭火系统更新服务</w:t>
            </w:r>
          </w:p>
        </w:tc>
        <w:tc>
          <w:tcPr>
            <w:tcW w:w="987" w:type="dxa"/>
            <w:tcBorders>
              <w:top w:val="single" w:color="auto" w:sz="8" w:space="0"/>
              <w:left w:val="single" w:color="auto" w:sz="8" w:space="0"/>
              <w:bottom w:val="single" w:color="auto" w:sz="8" w:space="0"/>
              <w:right w:val="single" w:color="auto" w:sz="8" w:space="0"/>
            </w:tcBorders>
            <w:vAlign w:val="center"/>
          </w:tcPr>
          <w:p w14:paraId="2D0F6D2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w:t>
            </w:r>
          </w:p>
        </w:tc>
        <w:tc>
          <w:tcPr>
            <w:tcW w:w="1271" w:type="dxa"/>
            <w:tcBorders>
              <w:top w:val="single" w:color="auto" w:sz="8" w:space="0"/>
              <w:left w:val="single" w:color="auto" w:sz="8" w:space="0"/>
              <w:bottom w:val="single" w:color="auto" w:sz="8" w:space="0"/>
              <w:right w:val="single" w:color="auto" w:sz="8" w:space="0"/>
            </w:tcBorders>
            <w:vAlign w:val="center"/>
          </w:tcPr>
          <w:p w14:paraId="6C73D428">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10</w:t>
            </w:r>
          </w:p>
        </w:tc>
        <w:tc>
          <w:tcPr>
            <w:tcW w:w="1123" w:type="dxa"/>
            <w:tcBorders>
              <w:top w:val="single" w:color="auto" w:sz="8" w:space="0"/>
              <w:left w:val="single" w:color="auto" w:sz="8" w:space="0"/>
              <w:bottom w:val="single" w:color="auto" w:sz="8" w:space="0"/>
              <w:right w:val="single" w:color="auto" w:sz="8" w:space="0"/>
            </w:tcBorders>
            <w:vAlign w:val="center"/>
          </w:tcPr>
          <w:p w14:paraId="3FE870B4">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 </w:t>
            </w:r>
          </w:p>
        </w:tc>
      </w:tr>
    </w:tbl>
    <w:p w14:paraId="027E7268">
      <w:pPr>
        <w:rPr>
          <w:color w:val="000000"/>
          <w:szCs w:val="21"/>
        </w:rPr>
      </w:pPr>
      <w:r>
        <w:rPr>
          <w:rFonts w:hint="eastAsia"/>
          <w:color w:val="000000"/>
          <w:szCs w:val="21"/>
        </w:rPr>
        <w:t>二、采购文件获取的时间、方式、公告期限等:</w:t>
      </w:r>
    </w:p>
    <w:p w14:paraId="66DB2792">
      <w:pPr>
        <w:rPr>
          <w:color w:val="000000"/>
          <w:szCs w:val="21"/>
        </w:rPr>
      </w:pPr>
      <w:r>
        <w:rPr>
          <w:rFonts w:hint="eastAsia"/>
          <w:color w:val="000000"/>
          <w:szCs w:val="21"/>
        </w:rPr>
        <w:t>自即日起至应答截止时间前，从南京市口腔医院网站公告下载栏免费下载。</w:t>
      </w:r>
    </w:p>
    <w:p w14:paraId="39A85A93">
      <w:pPr>
        <w:rPr>
          <w:color w:val="000000"/>
          <w:szCs w:val="21"/>
        </w:rPr>
      </w:pPr>
    </w:p>
    <w:p w14:paraId="3ED51B62">
      <w:pPr>
        <w:rPr>
          <w:color w:val="000000"/>
          <w:szCs w:val="21"/>
        </w:rPr>
      </w:pPr>
      <w:r>
        <w:rPr>
          <w:rFonts w:hint="eastAsia"/>
          <w:color w:val="000000"/>
          <w:szCs w:val="21"/>
        </w:rPr>
        <w:t>三、报名截止时间：</w:t>
      </w:r>
    </w:p>
    <w:p w14:paraId="096503E2">
      <w:pPr>
        <w:rPr>
          <w:b/>
          <w:szCs w:val="21"/>
          <w:lang w:bidi="ar"/>
        </w:rPr>
      </w:pPr>
      <w:r>
        <w:rPr>
          <w:rFonts w:hint="eastAsia"/>
          <w:b/>
          <w:szCs w:val="21"/>
          <w:lang w:bidi="ar"/>
        </w:rPr>
        <w:t>202</w:t>
      </w:r>
      <w:r>
        <w:rPr>
          <w:b/>
          <w:szCs w:val="21"/>
          <w:lang w:bidi="ar"/>
        </w:rPr>
        <w:t>5-3-</w:t>
      </w:r>
      <w:r>
        <w:rPr>
          <w:rFonts w:hint="eastAsia"/>
          <w:b/>
          <w:szCs w:val="21"/>
          <w:lang w:val="en-US" w:eastAsia="zh-CN" w:bidi="ar"/>
        </w:rPr>
        <w:t>10</w:t>
      </w:r>
      <w:r>
        <w:rPr>
          <w:rFonts w:hint="eastAsia"/>
          <w:b/>
          <w:szCs w:val="21"/>
          <w:lang w:bidi="ar"/>
        </w:rPr>
        <w:t xml:space="preserve">  17:00</w:t>
      </w:r>
    </w:p>
    <w:p w14:paraId="7AD42779">
      <w:pPr>
        <w:rPr>
          <w:color w:val="000000"/>
          <w:szCs w:val="21"/>
        </w:rPr>
      </w:pPr>
      <w:r>
        <w:rPr>
          <w:rFonts w:hint="eastAsia"/>
          <w:color w:val="000000"/>
          <w:szCs w:val="21"/>
        </w:rPr>
        <w:t xml:space="preserve">报名联系人姓名：王老师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4</w:t>
      </w:r>
    </w:p>
    <w:p w14:paraId="5324F0D0">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14:paraId="650955E1">
      <w:pPr>
        <w:rPr>
          <w:color w:val="000000"/>
          <w:szCs w:val="21"/>
        </w:rPr>
      </w:pPr>
      <w:r>
        <w:rPr>
          <w:b/>
          <w:color w:val="000000"/>
          <w:szCs w:val="21"/>
        </w:rPr>
        <w:t>医院纪检监督电话</w:t>
      </w:r>
      <w:r>
        <w:rPr>
          <w:b/>
          <w:color w:val="000000"/>
          <w:sz w:val="22"/>
          <w:szCs w:val="22"/>
        </w:rPr>
        <w:t>：025-83620316</w:t>
      </w:r>
    </w:p>
    <w:p w14:paraId="0A72E1EE">
      <w:pPr>
        <w:rPr>
          <w:color w:val="000000"/>
          <w:szCs w:val="21"/>
        </w:rPr>
      </w:pPr>
    </w:p>
    <w:p w14:paraId="2E1E058B">
      <w:pPr>
        <w:rPr>
          <w:color w:val="000000"/>
          <w:szCs w:val="21"/>
        </w:rPr>
      </w:pPr>
      <w:r>
        <w:rPr>
          <w:rFonts w:hint="eastAsia"/>
          <w:color w:val="000000"/>
          <w:szCs w:val="21"/>
        </w:rPr>
        <w:t>四、提交响应文件:</w:t>
      </w:r>
    </w:p>
    <w:p w14:paraId="15A7D007">
      <w:pPr>
        <w:rPr>
          <w:color w:val="000000"/>
          <w:szCs w:val="21"/>
        </w:rPr>
      </w:pPr>
      <w:r>
        <w:rPr>
          <w:rFonts w:hint="eastAsia"/>
          <w:color w:val="000000"/>
          <w:szCs w:val="21"/>
        </w:rPr>
        <w:t>提交响应文件开始时间：202</w:t>
      </w:r>
      <w:r>
        <w:rPr>
          <w:color w:val="000000"/>
          <w:szCs w:val="21"/>
        </w:rPr>
        <w:t>5</w:t>
      </w:r>
      <w:r>
        <w:rPr>
          <w:rFonts w:hint="eastAsia"/>
          <w:color w:val="000000"/>
          <w:szCs w:val="21"/>
        </w:rPr>
        <w:t>-</w:t>
      </w:r>
      <w:r>
        <w:rPr>
          <w:color w:val="000000"/>
          <w:szCs w:val="21"/>
        </w:rPr>
        <w:t>3-</w:t>
      </w:r>
      <w:r>
        <w:rPr>
          <w:rFonts w:hint="eastAsia"/>
          <w:color w:val="000000"/>
          <w:szCs w:val="21"/>
          <w:lang w:val="en-US" w:eastAsia="zh-CN"/>
        </w:rPr>
        <w:t>11</w:t>
      </w:r>
      <w:r>
        <w:rPr>
          <w:color w:val="000000"/>
          <w:szCs w:val="21"/>
        </w:rPr>
        <w:t xml:space="preserve"> </w:t>
      </w:r>
      <w:r>
        <w:rPr>
          <w:rFonts w:hint="eastAsia"/>
          <w:color w:val="000000"/>
          <w:szCs w:val="21"/>
          <w:lang w:val="en-US" w:eastAsia="zh-CN"/>
        </w:rPr>
        <w:t>14</w:t>
      </w:r>
      <w:r>
        <w:rPr>
          <w:rFonts w:hint="eastAsia"/>
          <w:color w:val="000000"/>
          <w:szCs w:val="21"/>
        </w:rPr>
        <w:t>:</w:t>
      </w:r>
      <w:r>
        <w:rPr>
          <w:rFonts w:hint="eastAsia"/>
          <w:color w:val="000000"/>
          <w:szCs w:val="21"/>
          <w:lang w:val="en-US" w:eastAsia="zh-CN"/>
        </w:rPr>
        <w:t>3</w:t>
      </w:r>
      <w:r>
        <w:rPr>
          <w:rFonts w:hint="eastAsia"/>
          <w:color w:val="000000"/>
          <w:szCs w:val="21"/>
        </w:rPr>
        <w:t>0</w:t>
      </w:r>
    </w:p>
    <w:p w14:paraId="57935E52">
      <w:pPr>
        <w:rPr>
          <w:color w:val="000000"/>
          <w:szCs w:val="21"/>
        </w:rPr>
      </w:pPr>
      <w:r>
        <w:rPr>
          <w:rFonts w:hint="eastAsia"/>
          <w:color w:val="000000"/>
          <w:szCs w:val="21"/>
        </w:rPr>
        <w:t>提交响应文件截止时间：202</w:t>
      </w:r>
      <w:r>
        <w:rPr>
          <w:color w:val="000000"/>
          <w:szCs w:val="21"/>
        </w:rPr>
        <w:t>5</w:t>
      </w:r>
      <w:r>
        <w:rPr>
          <w:rFonts w:hint="eastAsia"/>
          <w:color w:val="000000"/>
          <w:szCs w:val="21"/>
        </w:rPr>
        <w:t>-</w:t>
      </w:r>
      <w:r>
        <w:rPr>
          <w:color w:val="000000"/>
          <w:szCs w:val="21"/>
        </w:rPr>
        <w:t>3-</w:t>
      </w:r>
      <w:r>
        <w:rPr>
          <w:rFonts w:hint="eastAsia"/>
          <w:color w:val="000000"/>
          <w:szCs w:val="21"/>
          <w:lang w:val="en-US" w:eastAsia="zh-CN"/>
        </w:rPr>
        <w:t>11</w:t>
      </w:r>
      <w:r>
        <w:rPr>
          <w:color w:val="000000"/>
          <w:szCs w:val="21"/>
        </w:rPr>
        <w:t xml:space="preserve"> </w:t>
      </w:r>
      <w:r>
        <w:rPr>
          <w:rFonts w:hint="eastAsia"/>
          <w:color w:val="000000"/>
          <w:szCs w:val="21"/>
          <w:lang w:val="en-US" w:eastAsia="zh-CN"/>
        </w:rPr>
        <w:t>14</w:t>
      </w:r>
      <w:r>
        <w:rPr>
          <w:rFonts w:hint="eastAsia"/>
          <w:color w:val="000000"/>
          <w:szCs w:val="21"/>
        </w:rPr>
        <w:t>:</w:t>
      </w:r>
      <w:r>
        <w:rPr>
          <w:rFonts w:hint="eastAsia"/>
          <w:color w:val="000000"/>
          <w:szCs w:val="21"/>
          <w:lang w:val="en-US" w:eastAsia="zh-CN"/>
        </w:rPr>
        <w:t>5</w:t>
      </w:r>
      <w:r>
        <w:rPr>
          <w:color w:val="000000"/>
          <w:szCs w:val="21"/>
        </w:rPr>
        <w:t>5</w:t>
      </w:r>
    </w:p>
    <w:p w14:paraId="004ADABE">
      <w:pPr>
        <w:rPr>
          <w:color w:val="000000"/>
          <w:szCs w:val="21"/>
        </w:rPr>
      </w:pPr>
      <w:r>
        <w:rPr>
          <w:rFonts w:hint="eastAsia"/>
          <w:color w:val="000000"/>
          <w:szCs w:val="21"/>
        </w:rPr>
        <w:t>提交响应文件地点：南京市口腔医院2号楼9楼902办公室</w:t>
      </w:r>
    </w:p>
    <w:p w14:paraId="5D2206A3">
      <w:pPr>
        <w:rPr>
          <w:color w:val="000000"/>
          <w:szCs w:val="21"/>
        </w:rPr>
      </w:pPr>
    </w:p>
    <w:p w14:paraId="68187A07">
      <w:pPr>
        <w:rPr>
          <w:color w:val="000000"/>
          <w:szCs w:val="21"/>
        </w:rPr>
      </w:pPr>
      <w:r>
        <w:rPr>
          <w:rFonts w:hint="eastAsia"/>
          <w:color w:val="000000"/>
          <w:szCs w:val="21"/>
        </w:rPr>
        <w:t>五、采购时间和地点</w:t>
      </w:r>
    </w:p>
    <w:p w14:paraId="3CA8339F">
      <w:pPr>
        <w:rPr>
          <w:color w:val="000000"/>
          <w:szCs w:val="21"/>
        </w:rPr>
      </w:pPr>
      <w:r>
        <w:rPr>
          <w:rFonts w:hint="eastAsia"/>
          <w:color w:val="000000"/>
          <w:szCs w:val="21"/>
        </w:rPr>
        <w:t>时间：202</w:t>
      </w:r>
      <w:r>
        <w:rPr>
          <w:color w:val="000000"/>
          <w:szCs w:val="21"/>
        </w:rPr>
        <w:t>5</w:t>
      </w:r>
      <w:r>
        <w:rPr>
          <w:rFonts w:hint="eastAsia"/>
          <w:color w:val="000000"/>
          <w:szCs w:val="21"/>
        </w:rPr>
        <w:t>-</w:t>
      </w:r>
      <w:r>
        <w:rPr>
          <w:color w:val="000000"/>
          <w:szCs w:val="21"/>
        </w:rPr>
        <w:t>3-</w:t>
      </w:r>
      <w:r>
        <w:rPr>
          <w:rFonts w:hint="eastAsia"/>
          <w:color w:val="000000"/>
          <w:szCs w:val="21"/>
          <w:lang w:val="en-US" w:eastAsia="zh-CN"/>
        </w:rPr>
        <w:t>11</w:t>
      </w:r>
      <w:r>
        <w:rPr>
          <w:color w:val="000000"/>
          <w:szCs w:val="21"/>
        </w:rPr>
        <w:t xml:space="preserve"> </w:t>
      </w:r>
      <w:r>
        <w:rPr>
          <w:rFonts w:hint="eastAsia"/>
          <w:color w:val="000000"/>
          <w:szCs w:val="21"/>
          <w:lang w:val="en-US" w:eastAsia="zh-CN"/>
        </w:rPr>
        <w:t>15</w:t>
      </w:r>
      <w:r>
        <w:rPr>
          <w:rFonts w:hint="eastAsia"/>
          <w:color w:val="000000"/>
          <w:szCs w:val="21"/>
        </w:rPr>
        <w:t>:</w:t>
      </w:r>
      <w:r>
        <w:rPr>
          <w:rFonts w:hint="eastAsia"/>
          <w:color w:val="000000"/>
          <w:szCs w:val="21"/>
          <w:lang w:val="en-US" w:eastAsia="zh-CN"/>
        </w:rPr>
        <w:t>0</w:t>
      </w:r>
      <w:r>
        <w:rPr>
          <w:color w:val="000000"/>
          <w:szCs w:val="21"/>
        </w:rPr>
        <w:t xml:space="preserve">0 </w:t>
      </w:r>
    </w:p>
    <w:p w14:paraId="05B25D09">
      <w:pPr>
        <w:rPr>
          <w:color w:val="000000"/>
          <w:szCs w:val="21"/>
        </w:rPr>
      </w:pPr>
      <w:r>
        <w:rPr>
          <w:rFonts w:hint="eastAsia"/>
          <w:color w:val="000000"/>
          <w:szCs w:val="21"/>
        </w:rPr>
        <w:t>地点：南京市中央路30号南京市口腔医院2号楼9楼903会议室</w:t>
      </w:r>
    </w:p>
    <w:p w14:paraId="7CB4F61C">
      <w:pPr>
        <w:autoSpaceDE w:val="0"/>
        <w:autoSpaceDN w:val="0"/>
        <w:adjustRightInd w:val="0"/>
        <w:jc w:val="center"/>
        <w:rPr>
          <w:color w:val="000000"/>
          <w:szCs w:val="21"/>
          <w:lang w:val="zh-CN"/>
        </w:rPr>
      </w:pPr>
    </w:p>
    <w:p w14:paraId="5F46141C">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3D28C685">
      <w:pPr>
        <w:rPr>
          <w:b/>
          <w:bCs/>
          <w:color w:val="FF0000"/>
          <w:sz w:val="22"/>
          <w:szCs w:val="22"/>
          <w:lang w:bidi="ar"/>
        </w:rPr>
      </w:pPr>
      <w:r>
        <w:rPr>
          <w:rFonts w:hint="eastAsia"/>
          <w:b/>
          <w:bCs/>
          <w:color w:val="FF0000"/>
          <w:sz w:val="22"/>
          <w:szCs w:val="22"/>
          <w:lang w:bidi="ar"/>
        </w:rPr>
        <w:t xml:space="preserve">    2、应答文件报价超预算者视为无效应答。</w:t>
      </w:r>
    </w:p>
    <w:p w14:paraId="5A3D8FE7">
      <w:pPr>
        <w:ind w:firstLine="441"/>
        <w:rPr>
          <w:b/>
          <w:bCs/>
          <w:color w:val="FF0000"/>
          <w:sz w:val="22"/>
          <w:szCs w:val="22"/>
          <w:lang w:bidi="ar"/>
        </w:rPr>
      </w:pPr>
      <w:r>
        <w:rPr>
          <w:rFonts w:hint="eastAsia"/>
          <w:b/>
          <w:bCs/>
          <w:color w:val="FF0000"/>
          <w:sz w:val="22"/>
          <w:szCs w:val="22"/>
          <w:lang w:bidi="ar"/>
        </w:rPr>
        <w:t>3、资质证明文件不得缺项。</w:t>
      </w:r>
    </w:p>
    <w:p w14:paraId="27658DE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bookmarkEnd w:id="4"/>
    <w:p w14:paraId="42D5F0BE">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8988" w:type="dxa"/>
        <w:tblInd w:w="0" w:type="dxa"/>
        <w:tblLayout w:type="fixed"/>
        <w:tblCellMar>
          <w:top w:w="0" w:type="dxa"/>
          <w:left w:w="0" w:type="dxa"/>
          <w:bottom w:w="0" w:type="dxa"/>
          <w:right w:w="0" w:type="dxa"/>
        </w:tblCellMar>
      </w:tblPr>
      <w:tblGrid>
        <w:gridCol w:w="1545"/>
        <w:gridCol w:w="5850"/>
        <w:gridCol w:w="1593"/>
      </w:tblGrid>
      <w:tr w14:paraId="6FC65B7E">
        <w:tblPrEx>
          <w:tblCellMar>
            <w:top w:w="0" w:type="dxa"/>
            <w:left w:w="0" w:type="dxa"/>
            <w:bottom w:w="0" w:type="dxa"/>
            <w:right w:w="0" w:type="dxa"/>
          </w:tblCellMar>
        </w:tblPrEx>
        <w:trPr>
          <w:trHeight w:val="420"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AB31AEE">
            <w:pPr>
              <w:jc w:val="center"/>
              <w:textAlignment w:val="center"/>
              <w:rPr>
                <w:b/>
                <w:color w:val="333333"/>
              </w:rPr>
            </w:pPr>
            <w:r>
              <w:rPr>
                <w:rFonts w:hint="eastAsia"/>
                <w:b/>
                <w:color w:val="333333"/>
                <w:lang w:bidi="ar"/>
              </w:rPr>
              <w:t>评分项目</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59DE03A">
            <w:pPr>
              <w:jc w:val="center"/>
              <w:textAlignment w:val="center"/>
              <w:rPr>
                <w:b/>
                <w:color w:val="333333"/>
              </w:rPr>
            </w:pPr>
            <w:r>
              <w:rPr>
                <w:rFonts w:hint="eastAsia"/>
                <w:b/>
                <w:color w:val="333333"/>
                <w:lang w:bidi="ar"/>
              </w:rPr>
              <w:t>评审标准</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15D99A4">
            <w:pPr>
              <w:jc w:val="center"/>
              <w:textAlignment w:val="center"/>
              <w:rPr>
                <w:b/>
                <w:color w:val="333333"/>
              </w:rPr>
            </w:pPr>
            <w:r>
              <w:rPr>
                <w:rFonts w:hint="eastAsia"/>
                <w:b/>
                <w:color w:val="333333"/>
                <w:lang w:bidi="ar"/>
              </w:rPr>
              <w:t>分值</w:t>
            </w:r>
          </w:p>
        </w:tc>
      </w:tr>
      <w:tr w14:paraId="2EA7DD89">
        <w:tblPrEx>
          <w:tblCellMar>
            <w:top w:w="0" w:type="dxa"/>
            <w:left w:w="0" w:type="dxa"/>
            <w:bottom w:w="0" w:type="dxa"/>
            <w:right w:w="0" w:type="dxa"/>
          </w:tblCellMar>
        </w:tblPrEx>
        <w:trPr>
          <w:trHeight w:val="1275"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F6BC760">
            <w:pPr>
              <w:textAlignment w:val="center"/>
              <w:rPr>
                <w:rFonts w:ascii="Arial" w:hAnsi="Arial"/>
                <w:szCs w:val="21"/>
              </w:rPr>
            </w:pPr>
            <w:r>
              <w:rPr>
                <w:rFonts w:hint="eastAsia" w:ascii="Arial" w:hAnsi="Arial"/>
                <w:szCs w:val="21"/>
              </w:rPr>
              <w:t>价格评分</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87C7D11">
            <w:pPr>
              <w:textAlignment w:val="center"/>
              <w:rPr>
                <w:rFonts w:ascii="Arial" w:hAnsi="Arial"/>
                <w:szCs w:val="21"/>
              </w:rPr>
            </w:pPr>
            <w:r>
              <w:rPr>
                <w:rFonts w:hint="eastAsia" w:ascii="Arial" w:hAnsi="Arial"/>
                <w:szCs w:val="21"/>
              </w:rPr>
              <w:t>价格评审采用低价优先法计算，即满足采购文件要求且价格最低的最终报价为基准价，其价格分为满分30分。其他中标人的价格分按照下列公式计算（小数点保留一位）。报价得分=(基准价／最终报价)×30。</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C65A314">
            <w:pPr>
              <w:jc w:val="center"/>
              <w:textAlignment w:val="center"/>
              <w:rPr>
                <w:rFonts w:ascii="Arial" w:hAnsi="Arial"/>
                <w:szCs w:val="21"/>
              </w:rPr>
            </w:pPr>
            <w:r>
              <w:rPr>
                <w:rFonts w:hint="eastAsia" w:ascii="Arial" w:hAnsi="Arial"/>
                <w:szCs w:val="21"/>
              </w:rPr>
              <w:t>30分</w:t>
            </w:r>
          </w:p>
        </w:tc>
      </w:tr>
      <w:tr w14:paraId="22D82631">
        <w:tblPrEx>
          <w:tblCellMar>
            <w:top w:w="0" w:type="dxa"/>
            <w:left w:w="0" w:type="dxa"/>
            <w:bottom w:w="0" w:type="dxa"/>
            <w:right w:w="0" w:type="dxa"/>
          </w:tblCellMar>
        </w:tblPrEx>
        <w:trPr>
          <w:trHeight w:val="1260"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6BC0504">
            <w:pPr>
              <w:textAlignment w:val="center"/>
              <w:rPr>
                <w:rFonts w:ascii="Arial" w:hAnsi="Arial"/>
                <w:szCs w:val="21"/>
              </w:rPr>
            </w:pPr>
            <w:r>
              <w:rPr>
                <w:rFonts w:hint="eastAsia" w:ascii="Arial" w:hAnsi="Arial"/>
                <w:szCs w:val="21"/>
              </w:rPr>
              <w:t>服务方案</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3969F81">
            <w:pPr>
              <w:textAlignment w:val="center"/>
              <w:rPr>
                <w:rFonts w:ascii="Arial" w:hAnsi="Arial"/>
                <w:szCs w:val="21"/>
              </w:rPr>
            </w:pPr>
            <w:r>
              <w:rPr>
                <w:rFonts w:hint="eastAsia" w:ascii="Arial" w:hAnsi="Arial"/>
                <w:szCs w:val="21"/>
              </w:rPr>
              <w:t>根据各应答方案完整性、齐全性（主要管理技术措施、主要管理方法、其他管理措施）等内容进行对比打分，分优、良和一般三个等级，</w:t>
            </w:r>
            <w:r>
              <w:rPr>
                <w:rFonts w:hint="eastAsia" w:ascii="Arial" w:hAnsi="Arial"/>
                <w:bCs/>
                <w:szCs w:val="21"/>
              </w:rPr>
              <w:t>分别得 10分，6分和</w:t>
            </w:r>
            <w:r>
              <w:rPr>
                <w:rFonts w:ascii="Arial" w:hAnsi="Arial"/>
                <w:bCs/>
                <w:szCs w:val="21"/>
              </w:rPr>
              <w:t>2</w:t>
            </w:r>
            <w:r>
              <w:rPr>
                <w:rFonts w:hint="eastAsia" w:ascii="Arial" w:hAnsi="Arial"/>
                <w:bCs/>
                <w:szCs w:val="21"/>
              </w:rPr>
              <w:t>分</w:t>
            </w:r>
            <w:r>
              <w:rPr>
                <w:rFonts w:hint="eastAsia" w:ascii="Arial" w:hAnsi="Arial"/>
                <w:szCs w:val="21"/>
              </w:rPr>
              <w:t>，没有内容不得分。</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14F4365">
            <w:pPr>
              <w:jc w:val="center"/>
              <w:textAlignment w:val="center"/>
              <w:rPr>
                <w:rFonts w:ascii="Arial" w:hAnsi="Arial"/>
                <w:szCs w:val="21"/>
              </w:rPr>
            </w:pPr>
            <w:r>
              <w:rPr>
                <w:rFonts w:hint="eastAsia" w:ascii="Arial" w:hAnsi="Arial"/>
                <w:bCs/>
                <w:szCs w:val="21"/>
              </w:rPr>
              <w:t>10分</w:t>
            </w:r>
          </w:p>
        </w:tc>
      </w:tr>
      <w:tr w14:paraId="166C913F">
        <w:tblPrEx>
          <w:tblCellMar>
            <w:top w:w="0" w:type="dxa"/>
            <w:left w:w="0" w:type="dxa"/>
            <w:bottom w:w="0" w:type="dxa"/>
            <w:right w:w="0" w:type="dxa"/>
          </w:tblCellMar>
        </w:tblPrEx>
        <w:trPr>
          <w:trHeight w:val="840" w:hRule="atLeast"/>
        </w:trPr>
        <w:tc>
          <w:tcPr>
            <w:tcW w:w="1545"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14:paraId="0D24C25C">
            <w:pPr>
              <w:textAlignment w:val="center"/>
              <w:rPr>
                <w:rFonts w:ascii="Arial" w:hAnsi="Arial"/>
                <w:szCs w:val="21"/>
              </w:rPr>
            </w:pPr>
            <w:r>
              <w:rPr>
                <w:rFonts w:hint="eastAsia" w:ascii="Arial" w:hAnsi="Arial"/>
                <w:szCs w:val="21"/>
              </w:rPr>
              <w:t>企业人员实力</w:t>
            </w:r>
          </w:p>
        </w:tc>
        <w:tc>
          <w:tcPr>
            <w:tcW w:w="5850"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14:paraId="66CA61D2">
            <w:pPr>
              <w:textAlignment w:val="center"/>
              <w:rPr>
                <w:rFonts w:ascii="Arial" w:hAnsi="Arial"/>
                <w:bCs/>
                <w:szCs w:val="21"/>
              </w:rPr>
            </w:pPr>
            <w:bookmarkStart w:id="0" w:name="OLE_LINK3"/>
            <w:bookmarkStart w:id="1" w:name="OLE_LINK4"/>
            <w:r>
              <w:rPr>
                <w:rFonts w:hint="eastAsia" w:ascii="Arial" w:hAnsi="Arial"/>
                <w:bCs/>
                <w:szCs w:val="21"/>
              </w:rPr>
              <w:t>企业拥有一级消防工程师得5分，没有不得分</w:t>
            </w:r>
            <w:r>
              <w:rPr>
                <w:rFonts w:hint="eastAsia" w:ascii="Arial" w:hAnsi="Arial"/>
                <w:szCs w:val="21"/>
              </w:rPr>
              <w:t>（提供证书复印件，近半年任意一个月社保证明，加盖公章）</w:t>
            </w:r>
          </w:p>
          <w:p w14:paraId="7A0462D7">
            <w:pPr>
              <w:textAlignment w:val="center"/>
              <w:rPr>
                <w:rFonts w:ascii="Arial" w:hAnsi="Arial"/>
                <w:color w:val="FF0000"/>
                <w:szCs w:val="21"/>
              </w:rPr>
            </w:pPr>
            <w:r>
              <w:rPr>
                <w:rFonts w:hint="eastAsia" w:ascii="Arial" w:hAnsi="Arial"/>
                <w:szCs w:val="21"/>
              </w:rPr>
              <w:t>企业拥有消防设施操作员或建(构)筑物消防员初级及以上职业资格证书消防技术服务人员，</w:t>
            </w:r>
            <w:bookmarkEnd w:id="0"/>
            <w:bookmarkEnd w:id="1"/>
            <w:r>
              <w:rPr>
                <w:rFonts w:hint="eastAsia" w:ascii="Arial" w:hAnsi="Arial"/>
                <w:szCs w:val="21"/>
              </w:rPr>
              <w:t>25人以上的得10分，10-25人的得5分，10人以下得2分（提供证书复印件，近半年任意一个月社保证明，加盖公章）</w:t>
            </w:r>
          </w:p>
        </w:tc>
        <w:tc>
          <w:tcPr>
            <w:tcW w:w="1593"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14:paraId="4894EA72">
            <w:pPr>
              <w:jc w:val="center"/>
              <w:textAlignment w:val="center"/>
              <w:rPr>
                <w:rFonts w:ascii="Arial" w:hAnsi="Arial"/>
                <w:szCs w:val="21"/>
              </w:rPr>
            </w:pPr>
            <w:r>
              <w:rPr>
                <w:rFonts w:hint="eastAsia" w:ascii="Arial" w:hAnsi="Arial"/>
                <w:szCs w:val="21"/>
              </w:rPr>
              <w:t>15分</w:t>
            </w:r>
          </w:p>
        </w:tc>
      </w:tr>
      <w:tr w14:paraId="7E5D9284">
        <w:tblPrEx>
          <w:tblCellMar>
            <w:top w:w="0" w:type="dxa"/>
            <w:left w:w="0" w:type="dxa"/>
            <w:bottom w:w="0" w:type="dxa"/>
            <w:right w:w="0" w:type="dxa"/>
          </w:tblCellMar>
        </w:tblPrEx>
        <w:trPr>
          <w:trHeight w:val="1080"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7255A29">
            <w:pPr>
              <w:textAlignment w:val="center"/>
              <w:rPr>
                <w:rFonts w:ascii="Arial" w:hAnsi="Arial"/>
                <w:szCs w:val="21"/>
              </w:rPr>
            </w:pPr>
            <w:r>
              <w:rPr>
                <w:rFonts w:hint="eastAsia" w:ascii="Arial" w:hAnsi="Arial"/>
                <w:bCs/>
                <w:szCs w:val="21"/>
              </w:rPr>
              <w:t>现场服务</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C522CBE">
            <w:pPr>
              <w:textAlignment w:val="center"/>
              <w:rPr>
                <w:rFonts w:ascii="Arial" w:hAnsi="Arial"/>
                <w:szCs w:val="21"/>
              </w:rPr>
            </w:pPr>
            <w:r>
              <w:rPr>
                <w:rFonts w:hint="eastAsia" w:ascii="Arial" w:hAnsi="Arial"/>
                <w:bCs/>
                <w:szCs w:val="21"/>
              </w:rPr>
              <w:t>根据针对本项目配备的检测人员职称，具有高级职称每人得</w:t>
            </w:r>
            <w:r>
              <w:rPr>
                <w:rFonts w:ascii="Arial" w:hAnsi="Arial"/>
                <w:bCs/>
                <w:szCs w:val="21"/>
              </w:rPr>
              <w:t>2分，具有中级职称每人得1分，</w:t>
            </w:r>
            <w:r>
              <w:rPr>
                <w:rFonts w:hint="eastAsia" w:ascii="Arial" w:hAnsi="Arial"/>
                <w:bCs/>
                <w:szCs w:val="21"/>
              </w:rPr>
              <w:t>本项</w:t>
            </w:r>
            <w:r>
              <w:rPr>
                <w:rFonts w:ascii="Arial" w:hAnsi="Arial"/>
                <w:bCs/>
                <w:szCs w:val="21"/>
              </w:rPr>
              <w:t>最高</w:t>
            </w:r>
            <w:r>
              <w:rPr>
                <w:rFonts w:hint="eastAsia" w:ascii="Arial" w:hAnsi="Arial"/>
                <w:bCs/>
                <w:szCs w:val="21"/>
              </w:rPr>
              <w:t>得</w:t>
            </w:r>
            <w:r>
              <w:rPr>
                <w:rFonts w:ascii="Arial" w:hAnsi="Arial"/>
                <w:bCs/>
                <w:szCs w:val="21"/>
              </w:rPr>
              <w:t>5分。（</w:t>
            </w:r>
            <w:r>
              <w:rPr>
                <w:rFonts w:hint="eastAsia" w:ascii="Arial" w:hAnsi="Arial"/>
                <w:szCs w:val="21"/>
              </w:rPr>
              <w:t>提供证书复印件，近半年任意一个月社保证明，加盖公章</w:t>
            </w:r>
            <w:r>
              <w:rPr>
                <w:rFonts w:ascii="Arial" w:hAnsi="Arial"/>
                <w:bCs/>
                <w:szCs w:val="21"/>
              </w:rPr>
              <w:t>）</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AD923F9">
            <w:pPr>
              <w:jc w:val="center"/>
              <w:textAlignment w:val="center"/>
              <w:rPr>
                <w:rFonts w:ascii="Arial" w:hAnsi="Arial"/>
                <w:szCs w:val="21"/>
              </w:rPr>
            </w:pPr>
            <w:r>
              <w:rPr>
                <w:rFonts w:ascii="Arial" w:hAnsi="Arial"/>
                <w:szCs w:val="21"/>
              </w:rPr>
              <w:t>5</w:t>
            </w:r>
            <w:r>
              <w:rPr>
                <w:rFonts w:hint="eastAsia" w:ascii="Arial" w:hAnsi="Arial"/>
                <w:szCs w:val="21"/>
              </w:rPr>
              <w:t>分</w:t>
            </w:r>
          </w:p>
        </w:tc>
      </w:tr>
      <w:tr w14:paraId="4772A70B">
        <w:tblPrEx>
          <w:tblCellMar>
            <w:top w:w="0" w:type="dxa"/>
            <w:left w:w="0" w:type="dxa"/>
            <w:bottom w:w="0" w:type="dxa"/>
            <w:right w:w="0" w:type="dxa"/>
          </w:tblCellMar>
        </w:tblPrEx>
        <w:trPr>
          <w:trHeight w:val="1080"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0B10D86">
            <w:pPr>
              <w:textAlignment w:val="center"/>
              <w:rPr>
                <w:rFonts w:ascii="Arial" w:hAnsi="Arial"/>
                <w:bCs/>
                <w:szCs w:val="21"/>
              </w:rPr>
            </w:pPr>
            <w:r>
              <w:rPr>
                <w:rFonts w:hint="eastAsia" w:ascii="Arial" w:hAnsi="Arial"/>
                <w:bCs/>
                <w:szCs w:val="21"/>
              </w:rPr>
              <w:t>技术能力</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3046DEE">
            <w:pPr>
              <w:textAlignment w:val="center"/>
              <w:rPr>
                <w:rFonts w:ascii="Arial" w:hAnsi="Arial"/>
                <w:bCs/>
                <w:szCs w:val="21"/>
              </w:rPr>
            </w:pPr>
            <w:r>
              <w:rPr>
                <w:rFonts w:hint="eastAsia"/>
                <w:color w:val="000000"/>
                <w:szCs w:val="21"/>
              </w:rPr>
              <w:t>针对投入本项目的设备配置情况比较，结合项目实际，综合评定优秀的，设备配置全面，投入方案完善的得</w:t>
            </w:r>
            <w:r>
              <w:rPr>
                <w:color w:val="000000"/>
                <w:szCs w:val="21"/>
              </w:rPr>
              <w:t>15分；综合评定良好的，设备投入较为完善，能够满足采购需求的得10分；综合评定一般的，有一定的设备投入，配置方案较为简单，基本满足采购需求的得5分；未提供不得分。</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E039079">
            <w:pPr>
              <w:jc w:val="center"/>
              <w:textAlignment w:val="center"/>
              <w:rPr>
                <w:rFonts w:ascii="Arial" w:hAnsi="Arial"/>
                <w:szCs w:val="21"/>
              </w:rPr>
            </w:pPr>
            <w:r>
              <w:rPr>
                <w:rFonts w:hint="eastAsia" w:ascii="Arial" w:hAnsi="Arial"/>
                <w:szCs w:val="21"/>
              </w:rPr>
              <w:t>1</w:t>
            </w:r>
            <w:r>
              <w:rPr>
                <w:rFonts w:ascii="Arial" w:hAnsi="Arial"/>
                <w:szCs w:val="21"/>
              </w:rPr>
              <w:t>5</w:t>
            </w:r>
          </w:p>
        </w:tc>
      </w:tr>
      <w:tr w14:paraId="055B332F">
        <w:tblPrEx>
          <w:tblCellMar>
            <w:top w:w="0" w:type="dxa"/>
            <w:left w:w="0" w:type="dxa"/>
            <w:bottom w:w="0" w:type="dxa"/>
            <w:right w:w="0" w:type="dxa"/>
          </w:tblCellMar>
        </w:tblPrEx>
        <w:trPr>
          <w:trHeight w:val="1080"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EC74ECD">
            <w:pPr>
              <w:textAlignment w:val="center"/>
              <w:rPr>
                <w:rFonts w:ascii="Arial" w:hAnsi="Arial"/>
                <w:szCs w:val="21"/>
              </w:rPr>
            </w:pPr>
            <w:r>
              <w:rPr>
                <w:rFonts w:hint="eastAsia" w:ascii="Arial" w:hAnsi="Arial"/>
                <w:szCs w:val="21"/>
              </w:rPr>
              <w:t>本地化服务</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F1C7C4D">
            <w:pPr>
              <w:textAlignment w:val="center"/>
              <w:rPr>
                <w:rFonts w:ascii="Arial" w:hAnsi="Arial"/>
                <w:szCs w:val="21"/>
              </w:rPr>
            </w:pPr>
            <w:r>
              <w:rPr>
                <w:rFonts w:hint="eastAsia" w:ascii="Arial" w:hAnsi="Arial"/>
                <w:szCs w:val="21"/>
              </w:rPr>
              <w:t>本地化服务，中标人可以提供本地化服务的得5分，注册地点在南京地区以外的中标人在南京地区应具有满一年以上自有售后服务机构（提供工商注册证明资料或自有办公用房房产证或办公用房租赁合同，若办公用房租赁还应提供</w:t>
            </w:r>
            <w:r>
              <w:rPr>
                <w:rFonts w:ascii="Arial" w:hAnsi="Arial"/>
                <w:szCs w:val="21"/>
              </w:rPr>
              <w:t>房产管理部门</w:t>
            </w:r>
            <w:r>
              <w:rPr>
                <w:rFonts w:hint="eastAsia" w:ascii="Arial" w:hAnsi="Arial"/>
                <w:szCs w:val="21"/>
              </w:rPr>
              <w:t>出具的租赁合同登记备案证明），未按要求提供的本项不得分。</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2746038">
            <w:pPr>
              <w:jc w:val="center"/>
              <w:textAlignment w:val="center"/>
              <w:rPr>
                <w:rFonts w:ascii="Arial" w:hAnsi="Arial"/>
                <w:szCs w:val="21"/>
              </w:rPr>
            </w:pPr>
            <w:r>
              <w:rPr>
                <w:rFonts w:ascii="Arial" w:hAnsi="Arial"/>
                <w:szCs w:val="21"/>
              </w:rPr>
              <w:t>5</w:t>
            </w:r>
            <w:r>
              <w:rPr>
                <w:rFonts w:hint="eastAsia" w:ascii="Arial" w:hAnsi="Arial"/>
                <w:szCs w:val="21"/>
              </w:rPr>
              <w:t>分</w:t>
            </w:r>
          </w:p>
        </w:tc>
      </w:tr>
      <w:tr w14:paraId="0470604A">
        <w:tblPrEx>
          <w:tblCellMar>
            <w:top w:w="0" w:type="dxa"/>
            <w:left w:w="0" w:type="dxa"/>
            <w:bottom w:w="0" w:type="dxa"/>
            <w:right w:w="0" w:type="dxa"/>
          </w:tblCellMar>
        </w:tblPrEx>
        <w:trPr>
          <w:trHeight w:val="1260"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C119B1A">
            <w:pPr>
              <w:textAlignment w:val="center"/>
              <w:rPr>
                <w:rFonts w:ascii="Arial" w:hAnsi="Arial"/>
                <w:szCs w:val="21"/>
              </w:rPr>
            </w:pPr>
            <w:r>
              <w:rPr>
                <w:rFonts w:hint="eastAsia" w:ascii="Arial" w:hAnsi="Arial"/>
                <w:szCs w:val="21"/>
              </w:rPr>
              <w:t>应对突发事件预案</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29F92DB">
            <w:pPr>
              <w:textAlignment w:val="center"/>
              <w:rPr>
                <w:rFonts w:ascii="Arial" w:hAnsi="Arial"/>
                <w:szCs w:val="21"/>
              </w:rPr>
            </w:pPr>
            <w:r>
              <w:rPr>
                <w:rFonts w:hint="eastAsia" w:ascii="Arial" w:hAnsi="Arial"/>
                <w:szCs w:val="21"/>
              </w:rPr>
              <w:t>主要包括对突发性事件有相对完善的组织机构和应急预案。 本项由评标委员会根据各应答文件内容进行对比打分，分优、良和一般三个等级，</w:t>
            </w:r>
            <w:r>
              <w:rPr>
                <w:rFonts w:hint="eastAsia" w:ascii="Arial" w:hAnsi="Arial"/>
                <w:bCs/>
                <w:szCs w:val="21"/>
              </w:rPr>
              <w:t xml:space="preserve">分别得 </w:t>
            </w:r>
            <w:r>
              <w:rPr>
                <w:rFonts w:ascii="Arial" w:hAnsi="Arial"/>
                <w:bCs/>
                <w:szCs w:val="21"/>
              </w:rPr>
              <w:t>10</w:t>
            </w:r>
            <w:r>
              <w:rPr>
                <w:rFonts w:hint="eastAsia" w:ascii="Arial" w:hAnsi="Arial"/>
                <w:bCs/>
                <w:szCs w:val="21"/>
              </w:rPr>
              <w:t>分，</w:t>
            </w:r>
            <w:r>
              <w:rPr>
                <w:rFonts w:ascii="Arial" w:hAnsi="Arial"/>
                <w:bCs/>
                <w:szCs w:val="21"/>
              </w:rPr>
              <w:t>6</w:t>
            </w:r>
            <w:r>
              <w:rPr>
                <w:rFonts w:hint="eastAsia" w:ascii="Arial" w:hAnsi="Arial"/>
                <w:bCs/>
                <w:szCs w:val="21"/>
              </w:rPr>
              <w:t xml:space="preserve">分和 </w:t>
            </w:r>
            <w:r>
              <w:rPr>
                <w:rFonts w:ascii="Arial" w:hAnsi="Arial"/>
                <w:bCs/>
                <w:szCs w:val="21"/>
              </w:rPr>
              <w:t>2</w:t>
            </w:r>
            <w:r>
              <w:rPr>
                <w:rFonts w:hint="eastAsia" w:ascii="Arial" w:hAnsi="Arial"/>
                <w:bCs/>
                <w:szCs w:val="21"/>
              </w:rPr>
              <w:t xml:space="preserve"> 分</w:t>
            </w:r>
            <w:r>
              <w:rPr>
                <w:rFonts w:hint="eastAsia" w:ascii="Arial" w:hAnsi="Arial"/>
                <w:szCs w:val="21"/>
              </w:rPr>
              <w:t>，没有内容不得分。</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5DF7B61">
            <w:pPr>
              <w:jc w:val="center"/>
              <w:textAlignment w:val="center"/>
              <w:rPr>
                <w:rFonts w:ascii="Arial" w:hAnsi="Arial"/>
                <w:szCs w:val="21"/>
              </w:rPr>
            </w:pPr>
            <w:r>
              <w:rPr>
                <w:rFonts w:ascii="Arial" w:hAnsi="Arial"/>
                <w:bCs/>
                <w:szCs w:val="21"/>
              </w:rPr>
              <w:t>10</w:t>
            </w:r>
            <w:r>
              <w:rPr>
                <w:rFonts w:hint="eastAsia" w:ascii="Arial" w:hAnsi="Arial"/>
                <w:bCs/>
                <w:szCs w:val="21"/>
              </w:rPr>
              <w:t>分</w:t>
            </w:r>
          </w:p>
        </w:tc>
      </w:tr>
      <w:tr w14:paraId="4D2A227D">
        <w:tblPrEx>
          <w:tblCellMar>
            <w:top w:w="0" w:type="dxa"/>
            <w:left w:w="0" w:type="dxa"/>
            <w:bottom w:w="0" w:type="dxa"/>
            <w:right w:w="0" w:type="dxa"/>
          </w:tblCellMar>
        </w:tblPrEx>
        <w:trPr>
          <w:trHeight w:val="815"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F904BE0">
            <w:pPr>
              <w:textAlignment w:val="center"/>
              <w:rPr>
                <w:rFonts w:ascii="Arial" w:hAnsi="Arial"/>
                <w:szCs w:val="21"/>
              </w:rPr>
            </w:pPr>
            <w:r>
              <w:rPr>
                <w:rFonts w:hint="eastAsia" w:ascii="Arial" w:hAnsi="Arial"/>
                <w:szCs w:val="21"/>
              </w:rPr>
              <w:t>案例业绩</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1FBF926">
            <w:pPr>
              <w:textAlignment w:val="center"/>
              <w:rPr>
                <w:rFonts w:ascii="Arial" w:hAnsi="Arial"/>
                <w:szCs w:val="21"/>
              </w:rPr>
            </w:pPr>
            <w:r>
              <w:rPr>
                <w:rFonts w:hint="eastAsia" w:ascii="Arial" w:hAnsi="Arial"/>
                <w:szCs w:val="21"/>
              </w:rPr>
              <w:t>提供</w:t>
            </w:r>
            <w:r>
              <w:rPr>
                <w:rFonts w:hint="eastAsia" w:ascii="Arial" w:hAnsi="Arial"/>
                <w:bCs/>
                <w:szCs w:val="21"/>
              </w:rPr>
              <w:t>20</w:t>
            </w:r>
            <w:r>
              <w:rPr>
                <w:rFonts w:ascii="Arial" w:hAnsi="Arial"/>
                <w:bCs/>
                <w:szCs w:val="21"/>
              </w:rPr>
              <w:t>22</w:t>
            </w:r>
            <w:r>
              <w:rPr>
                <w:rFonts w:hint="eastAsia" w:ascii="Arial" w:hAnsi="Arial"/>
                <w:bCs/>
                <w:szCs w:val="21"/>
              </w:rPr>
              <w:t>年1月1日</w:t>
            </w:r>
            <w:r>
              <w:rPr>
                <w:rFonts w:hint="eastAsia" w:ascii="Arial" w:hAnsi="Arial"/>
                <w:szCs w:val="21"/>
              </w:rPr>
              <w:t>至今金额大于10万及以上本项目相同</w:t>
            </w:r>
            <w:r>
              <w:rPr>
                <w:rFonts w:hint="eastAsia" w:ascii="Arial" w:hAnsi="Arial"/>
                <w:bCs/>
                <w:szCs w:val="21"/>
              </w:rPr>
              <w:t>服务案例，每提供一个得</w:t>
            </w:r>
            <w:r>
              <w:rPr>
                <w:rFonts w:ascii="Arial" w:hAnsi="Arial"/>
                <w:bCs/>
                <w:szCs w:val="21"/>
              </w:rPr>
              <w:t>2</w:t>
            </w:r>
            <w:r>
              <w:rPr>
                <w:rFonts w:hint="eastAsia" w:ascii="Arial" w:hAnsi="Arial"/>
                <w:bCs/>
                <w:szCs w:val="21"/>
              </w:rPr>
              <w:t>分，最多5分。（提供合同复印复印件，加盖公章）</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1EB0AE2">
            <w:pPr>
              <w:jc w:val="center"/>
              <w:textAlignment w:val="center"/>
              <w:rPr>
                <w:rFonts w:ascii="Arial" w:hAnsi="Arial"/>
                <w:szCs w:val="21"/>
              </w:rPr>
            </w:pPr>
            <w:r>
              <w:rPr>
                <w:rFonts w:ascii="Arial" w:hAnsi="Arial"/>
                <w:bCs/>
                <w:szCs w:val="21"/>
              </w:rPr>
              <w:t>10</w:t>
            </w:r>
            <w:r>
              <w:rPr>
                <w:rFonts w:hint="eastAsia" w:ascii="Arial" w:hAnsi="Arial"/>
                <w:bCs/>
                <w:szCs w:val="21"/>
              </w:rPr>
              <w:t>分</w:t>
            </w:r>
          </w:p>
        </w:tc>
      </w:tr>
    </w:tbl>
    <w:p w14:paraId="1236ABEE">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4DA92DB2">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7B77BFB1">
      <w:pPr>
        <w:spacing w:line="360" w:lineRule="auto"/>
        <w:rPr>
          <w:rFonts w:asciiTheme="minorEastAsia" w:hAnsiTheme="minorEastAsia" w:cstheme="minorEastAsia"/>
          <w:b/>
          <w:lang w:eastAsia="zh-Hans"/>
        </w:rPr>
      </w:pPr>
    </w:p>
    <w:p w14:paraId="5DFAAF29">
      <w:pPr>
        <w:spacing w:line="360" w:lineRule="auto"/>
        <w:ind w:firstLine="241" w:firstLineChars="100"/>
        <w:rPr>
          <w:rFonts w:ascii="Arial" w:hAnsi="Arial" w:cs="Arial"/>
        </w:rPr>
      </w:pPr>
      <w:r>
        <w:rPr>
          <w:rFonts w:hint="eastAsia" w:ascii="Arial" w:hAnsi="Arial" w:cs="Arial"/>
          <w:b/>
        </w:rPr>
        <w:t>一、项目内容：</w:t>
      </w:r>
      <w:r>
        <w:rPr>
          <w:rFonts w:hint="eastAsia" w:ascii="Arial" w:hAnsi="Arial" w:cs="Arial"/>
        </w:rPr>
        <w:t>气体灭火系统更新服务</w:t>
      </w:r>
    </w:p>
    <w:p w14:paraId="6E6B6D8E">
      <w:pPr>
        <w:spacing w:line="360" w:lineRule="auto"/>
        <w:ind w:firstLine="241" w:firstLineChars="100"/>
        <w:rPr>
          <w:rFonts w:ascii="Arial" w:hAnsi="Arial" w:cs="Arial"/>
        </w:rPr>
      </w:pPr>
      <w:r>
        <w:rPr>
          <w:rFonts w:hint="eastAsia" w:ascii="Arial" w:hAnsi="Arial" w:cs="Arial"/>
          <w:b/>
        </w:rPr>
        <w:t>二、项目地址：</w:t>
      </w:r>
      <w:r>
        <w:rPr>
          <w:rFonts w:hint="eastAsia" w:ascii="Arial" w:hAnsi="Arial" w:cs="Arial"/>
        </w:rPr>
        <w:t>南京市玄武区中央路</w:t>
      </w:r>
      <w:r>
        <w:rPr>
          <w:rFonts w:ascii="Arial" w:hAnsi="Arial" w:cs="Arial"/>
        </w:rPr>
        <w:t>30号</w:t>
      </w:r>
    </w:p>
    <w:p w14:paraId="5843FA3F">
      <w:pPr>
        <w:spacing w:line="360" w:lineRule="auto"/>
        <w:ind w:firstLine="241" w:firstLineChars="100"/>
        <w:rPr>
          <w:rFonts w:ascii="Arial" w:hAnsi="Arial" w:cs="Arial"/>
        </w:rPr>
      </w:pPr>
      <w:r>
        <w:rPr>
          <w:rFonts w:hint="eastAsia" w:ascii="Arial" w:hAnsi="Arial" w:cs="Arial"/>
          <w:b/>
        </w:rPr>
        <w:t>三、系统概况：</w:t>
      </w:r>
      <w:r>
        <w:rPr>
          <w:rFonts w:hint="eastAsia" w:ascii="Arial" w:hAnsi="Arial" w:cs="Arial"/>
        </w:rPr>
        <w:t>南京市口腔医院</w:t>
      </w:r>
      <w:r>
        <w:rPr>
          <w:rFonts w:ascii="Arial" w:hAnsi="Arial" w:cs="Arial"/>
        </w:rPr>
        <w:t>1号楼负一层配电房设置七氟丙烷气体灭火钢瓶4个，14层信息机房设置钢瓶2个，2号楼负二层配电房设置钢瓶4个，14层信息机房设置钢瓶2个，档案室设置钢瓶2个，共计14个七氟丙烷气体钢瓶。所有钢瓶使用时间均已超过5年，需对全部气体灭火系统进行检测、充装服务。</w:t>
      </w:r>
    </w:p>
    <w:p w14:paraId="291BF3A4">
      <w:pPr>
        <w:spacing w:line="360" w:lineRule="auto"/>
        <w:ind w:firstLine="241" w:firstLineChars="100"/>
        <w:rPr>
          <w:rFonts w:ascii="仿宋" w:hAnsi="仿宋" w:eastAsia="仿宋" w:cs="仿宋"/>
          <w:kern w:val="2"/>
          <w:sz w:val="28"/>
          <w:szCs w:val="28"/>
        </w:rPr>
      </w:pPr>
      <w:r>
        <w:rPr>
          <w:rFonts w:hint="eastAsia" w:ascii="Arial" w:hAnsi="Arial" w:cs="Arial"/>
          <w:b/>
        </w:rPr>
        <w:t>四、项目周期：</w:t>
      </w:r>
      <w:r>
        <w:rPr>
          <w:rFonts w:ascii="Arial" w:hAnsi="Arial" w:cs="Arial"/>
        </w:rPr>
        <w:t>1年</w:t>
      </w:r>
    </w:p>
    <w:p w14:paraId="3DF0D38E">
      <w:pPr>
        <w:spacing w:line="360" w:lineRule="auto"/>
        <w:ind w:firstLine="480" w:firstLineChars="200"/>
        <w:rPr>
          <w:rFonts w:ascii="Arial" w:hAnsi="Arial" w:cs="Arial"/>
        </w:rPr>
      </w:pPr>
      <w:r>
        <w:rPr>
          <w:rFonts w:hint="eastAsia" w:ascii="Arial" w:hAnsi="Arial" w:cs="Arial"/>
        </w:rPr>
        <w:t>服务期满后，采购人有权根据考核考评结果，决定终止或是续签服务合同，但合同期限累计不得超过</w:t>
      </w:r>
      <w:r>
        <w:rPr>
          <w:rFonts w:ascii="Arial" w:hAnsi="Arial" w:cs="Arial"/>
        </w:rPr>
        <w:t>3年。合同执行中遇有重大偏差、不可抗力及上级主管部门重大政策变化，在法律规定的范围内双方另行协商解决。如遇行业标准变更导致中标人不具备该项标准或资质，本合同将自动终止。</w:t>
      </w:r>
    </w:p>
    <w:p w14:paraId="43B1E17C">
      <w:pPr>
        <w:spacing w:line="360" w:lineRule="auto"/>
        <w:ind w:firstLine="241" w:firstLineChars="100"/>
        <w:rPr>
          <w:rFonts w:ascii="Arial" w:hAnsi="Arial" w:cs="Arial"/>
        </w:rPr>
      </w:pPr>
      <w:r>
        <w:rPr>
          <w:rFonts w:hint="eastAsia" w:ascii="Arial" w:hAnsi="Arial" w:cs="Arial"/>
          <w:b/>
        </w:rPr>
        <w:t>五、项目要求：</w:t>
      </w:r>
      <w:r>
        <w:rPr>
          <w:rFonts w:hint="eastAsia" w:ascii="Arial" w:hAnsi="Arial" w:cs="Arial"/>
        </w:rPr>
        <w:t>医院现有七氟丙烷气体钢瓶（数量：</w:t>
      </w:r>
      <w:r>
        <w:rPr>
          <w:rFonts w:ascii="Arial" w:hAnsi="Arial" w:cs="Arial"/>
        </w:rPr>
        <w:t>14个）灭火剂到期需更新，要进行全面检测（含压力测试、密封性检测等），提供符合要求的检测报告且充装后药剂量必须满足原钢瓶初始充装量。</w:t>
      </w:r>
      <w:r>
        <w:rPr>
          <w:rFonts w:hint="eastAsia" w:ascii="Arial" w:hAnsi="Arial" w:cs="Arial"/>
        </w:rPr>
        <w:t>检测报告必须符合相关部门验收备案要求。</w:t>
      </w:r>
    </w:p>
    <w:p w14:paraId="1C7EFEE5">
      <w:pPr>
        <w:spacing w:line="360" w:lineRule="auto"/>
        <w:ind w:firstLine="241" w:firstLineChars="100"/>
        <w:rPr>
          <w:rFonts w:ascii="Arial" w:hAnsi="Arial" w:cs="Arial"/>
        </w:rPr>
      </w:pPr>
      <w:r>
        <w:rPr>
          <w:rFonts w:hint="eastAsia" w:ascii="Arial" w:hAnsi="Arial" w:cs="Arial"/>
          <w:b/>
        </w:rPr>
        <w:t>六、特殊作业：</w:t>
      </w:r>
      <w:r>
        <w:rPr>
          <w:rFonts w:hint="eastAsia" w:ascii="Arial" w:hAnsi="Arial" w:cs="Arial"/>
        </w:rPr>
        <w:t>如有动火、高处等特殊作业，中标人须提前向采购人提出申请，经批准后方可实施，须遵守相关作业要求，中标人现场须安排专职安全人员全程配合。</w:t>
      </w:r>
    </w:p>
    <w:p w14:paraId="3A2A8668">
      <w:pPr>
        <w:spacing w:line="360" w:lineRule="auto"/>
        <w:ind w:firstLine="241" w:firstLineChars="100"/>
        <w:rPr>
          <w:rFonts w:ascii="Arial" w:hAnsi="Arial" w:cs="Arial"/>
          <w:b/>
        </w:rPr>
      </w:pPr>
      <w:r>
        <w:rPr>
          <w:rFonts w:hint="eastAsia" w:ascii="Arial" w:hAnsi="Arial" w:cs="Arial"/>
          <w:b/>
        </w:rPr>
        <w:t>七、资格要求：</w:t>
      </w:r>
    </w:p>
    <w:p w14:paraId="0376525D">
      <w:pPr>
        <w:spacing w:line="360" w:lineRule="auto"/>
        <w:ind w:firstLine="240" w:firstLineChars="100"/>
        <w:rPr>
          <w:rFonts w:ascii="Arial" w:hAnsi="Arial" w:cs="Arial"/>
        </w:rPr>
      </w:pPr>
      <w:r>
        <w:rPr>
          <w:rFonts w:hint="eastAsia" w:ascii="Arial" w:hAnsi="Arial" w:cs="Arial"/>
        </w:rPr>
        <w:t>1、</w:t>
      </w:r>
      <w:r>
        <w:rPr>
          <w:rFonts w:ascii="Arial" w:hAnsi="Arial" w:cs="Arial"/>
        </w:rPr>
        <w:t>必须具有消防设施工程专业承包贰级以上资质。同时应具备《气瓶充装许可证》及《特种设备检验检测机构核准证》资质，或由具备以上资质单位授权并提供授权书原件，同一授权单位不得授权多家企业；</w:t>
      </w:r>
    </w:p>
    <w:p w14:paraId="76275648">
      <w:pPr>
        <w:spacing w:line="360" w:lineRule="auto"/>
        <w:ind w:firstLine="240" w:firstLineChars="100"/>
        <w:rPr>
          <w:rFonts w:ascii="Arial" w:hAnsi="Arial" w:cs="Arial"/>
        </w:rPr>
      </w:pPr>
      <w:r>
        <w:rPr>
          <w:rFonts w:hint="eastAsia" w:ascii="Arial" w:hAnsi="Arial" w:cs="Arial"/>
        </w:rPr>
        <w:t>2、</w:t>
      </w:r>
      <w:r>
        <w:rPr>
          <w:rFonts w:ascii="Arial" w:hAnsi="Arial" w:cs="Arial"/>
        </w:rPr>
        <w:t>中国人民共和国应急管理部“社会消防技术服务信息系统”取得“消防设施维护保养检测”备案；（提供相关证明材料复印件加盖公章）</w:t>
      </w:r>
    </w:p>
    <w:p w14:paraId="158B1972">
      <w:pPr>
        <w:spacing w:line="360" w:lineRule="auto"/>
        <w:ind w:firstLine="240" w:firstLineChars="100"/>
        <w:rPr>
          <w:rFonts w:ascii="Arial" w:hAnsi="Arial" w:cs="Arial"/>
        </w:rPr>
      </w:pPr>
      <w:r>
        <w:rPr>
          <w:rFonts w:hint="eastAsia" w:ascii="Arial" w:hAnsi="Arial" w:cs="Arial"/>
        </w:rPr>
        <w:t>3、</w:t>
      </w:r>
      <w:r>
        <w:rPr>
          <w:rFonts w:ascii="Arial" w:hAnsi="Arial" w:cs="Arial"/>
        </w:rPr>
        <w:t>必须具备安全生产条件，具备安全生产许可证（提供有效安全生产许可证复印件加盖公章）；</w:t>
      </w:r>
    </w:p>
    <w:p w14:paraId="266DC387">
      <w:pPr>
        <w:spacing w:line="360" w:lineRule="auto"/>
        <w:ind w:firstLine="240" w:firstLineChars="100"/>
        <w:rPr>
          <w:rFonts w:ascii="Arial" w:hAnsi="Arial" w:cs="Arial"/>
        </w:rPr>
      </w:pPr>
      <w:r>
        <w:rPr>
          <w:rFonts w:hint="eastAsia" w:ascii="Arial" w:hAnsi="Arial" w:cs="Arial"/>
        </w:rPr>
        <w:t>4、检测人员必须具备气瓶检验人员资格证书。</w:t>
      </w:r>
    </w:p>
    <w:p w14:paraId="6F99A5F8">
      <w:pPr>
        <w:spacing w:line="360" w:lineRule="auto"/>
        <w:ind w:firstLine="241" w:firstLineChars="100"/>
        <w:rPr>
          <w:rFonts w:ascii="Arial" w:hAnsi="Arial" w:cs="Arial"/>
          <w:b/>
        </w:rPr>
      </w:pPr>
      <w:r>
        <w:rPr>
          <w:rFonts w:hint="eastAsia" w:ascii="Arial" w:hAnsi="Arial" w:cs="Arial"/>
          <w:b/>
        </w:rPr>
        <w:t>八、付款方式：</w:t>
      </w:r>
    </w:p>
    <w:p w14:paraId="021EF1C2">
      <w:pPr>
        <w:spacing w:line="360" w:lineRule="auto"/>
        <w:ind w:firstLine="480" w:firstLineChars="200"/>
        <w:rPr>
          <w:rFonts w:ascii="Arial" w:hAnsi="Arial" w:cs="Arial"/>
        </w:rPr>
      </w:pPr>
      <w:r>
        <w:rPr>
          <w:rFonts w:hint="eastAsia" w:ascii="Arial" w:hAnsi="Arial" w:cs="Arial"/>
        </w:rPr>
        <w:t>合同签署后，中标人</w:t>
      </w:r>
      <w:r>
        <w:rPr>
          <w:rFonts w:ascii="Arial" w:hAnsi="Arial" w:cs="Arial"/>
        </w:rPr>
        <w:t>进行全面检测（含压力测试、密封性检测等），提供符合要求的检测报告且充装后药剂量必须满足原钢瓶初始充装量</w:t>
      </w:r>
      <w:r>
        <w:rPr>
          <w:rFonts w:hint="eastAsia" w:ascii="Arial" w:hAnsi="Arial" w:cs="Arial"/>
        </w:rPr>
        <w:t>，经采购人验收合格后，支付合同总额的90%，待壹年期满（壹年期为项目验收合格之日起12个月）后，采购人一次性付清10%余款。</w:t>
      </w:r>
    </w:p>
    <w:p w14:paraId="12A53062">
      <w:pPr>
        <w:spacing w:line="312" w:lineRule="auto"/>
        <w:ind w:firstLine="480" w:firstLineChars="200"/>
        <w:rPr>
          <w:bCs/>
        </w:rPr>
      </w:pPr>
      <w:r>
        <w:rPr>
          <w:rFonts w:hint="eastAsia"/>
          <w:bCs/>
        </w:rPr>
        <w:t>合同金额</w:t>
      </w:r>
      <w:r>
        <w:rPr>
          <w:rFonts w:hint="eastAsia" w:ascii="Arial" w:hAnsi="Arial" w:cs="Arial"/>
        </w:rPr>
        <w:t>包括人工费、气体充装费、耗材更换费、装卸费、运输费、检测费、出具报告费、税费等所涉及的所有费用，采购人不另行支付其他费用。</w:t>
      </w:r>
    </w:p>
    <w:p w14:paraId="4417B88D">
      <w:pPr>
        <w:spacing w:line="360" w:lineRule="auto"/>
        <w:ind w:firstLine="241" w:firstLineChars="100"/>
        <w:rPr>
          <w:rFonts w:ascii="Arial" w:hAnsi="Arial" w:cs="Arial"/>
        </w:rPr>
      </w:pPr>
      <w:r>
        <w:rPr>
          <w:rFonts w:hint="eastAsia" w:ascii="Arial" w:hAnsi="Arial" w:cs="Arial"/>
          <w:b/>
        </w:rPr>
        <w:t>九、</w:t>
      </w:r>
      <w:r>
        <w:rPr>
          <w:rFonts w:hint="eastAsia" w:ascii="Arial" w:hAnsi="Arial" w:cs="Arial"/>
        </w:rPr>
        <w:t>服务期间，如中标人未履责到位，导致采购人被政府主管部门处罚，由中标人承担全部经济责任及损失。</w:t>
      </w:r>
    </w:p>
    <w:p w14:paraId="724E8189">
      <w:pPr>
        <w:spacing w:line="360" w:lineRule="auto"/>
        <w:rPr>
          <w:rFonts w:ascii="Arial" w:hAnsi="Arial" w:cs="Arial"/>
          <w:b/>
        </w:rPr>
      </w:pPr>
    </w:p>
    <w:p w14:paraId="4EE2DB6B">
      <w:pPr>
        <w:autoSpaceDE w:val="0"/>
        <w:autoSpaceDN w:val="0"/>
        <w:adjustRightInd w:val="0"/>
        <w:spacing w:line="240" w:lineRule="atLeast"/>
        <w:jc w:val="center"/>
        <w:outlineLvl w:val="0"/>
        <w:rPr>
          <w:rFonts w:ascii="黑体" w:eastAsia="黑体"/>
          <w:b/>
          <w:bCs/>
          <w:color w:val="000000"/>
          <w:sz w:val="36"/>
          <w:szCs w:val="36"/>
          <w:lang w:val="zh-CN"/>
        </w:rPr>
      </w:pPr>
    </w:p>
    <w:p w14:paraId="49C0F05A">
      <w:pPr>
        <w:autoSpaceDE w:val="0"/>
        <w:autoSpaceDN w:val="0"/>
        <w:adjustRightInd w:val="0"/>
        <w:spacing w:line="240" w:lineRule="atLeast"/>
        <w:jc w:val="center"/>
        <w:outlineLvl w:val="0"/>
        <w:rPr>
          <w:rFonts w:ascii="黑体" w:eastAsia="黑体"/>
          <w:b/>
          <w:bCs/>
          <w:color w:val="000000"/>
          <w:sz w:val="36"/>
          <w:szCs w:val="36"/>
          <w:lang w:val="zh-CN"/>
        </w:rPr>
      </w:pPr>
    </w:p>
    <w:p w14:paraId="7EB51A79">
      <w:pPr>
        <w:autoSpaceDE w:val="0"/>
        <w:autoSpaceDN w:val="0"/>
        <w:adjustRightInd w:val="0"/>
        <w:spacing w:line="240" w:lineRule="atLeast"/>
        <w:jc w:val="center"/>
        <w:outlineLvl w:val="0"/>
        <w:rPr>
          <w:rFonts w:ascii="黑体" w:eastAsia="黑体"/>
          <w:b/>
          <w:bCs/>
          <w:color w:val="000000"/>
          <w:sz w:val="36"/>
          <w:szCs w:val="36"/>
          <w:lang w:val="zh-CN"/>
        </w:rPr>
      </w:pPr>
    </w:p>
    <w:p w14:paraId="7CA5E924">
      <w:pPr>
        <w:autoSpaceDE w:val="0"/>
        <w:autoSpaceDN w:val="0"/>
        <w:adjustRightInd w:val="0"/>
        <w:spacing w:line="240" w:lineRule="atLeast"/>
        <w:jc w:val="center"/>
        <w:outlineLvl w:val="0"/>
        <w:rPr>
          <w:rFonts w:ascii="黑体" w:eastAsia="黑体"/>
          <w:b/>
          <w:bCs/>
          <w:color w:val="000000"/>
          <w:sz w:val="36"/>
          <w:szCs w:val="36"/>
          <w:lang w:val="zh-CN"/>
        </w:rPr>
      </w:pPr>
    </w:p>
    <w:p w14:paraId="08554E7F">
      <w:pPr>
        <w:autoSpaceDE w:val="0"/>
        <w:autoSpaceDN w:val="0"/>
        <w:adjustRightInd w:val="0"/>
        <w:spacing w:line="240" w:lineRule="atLeast"/>
        <w:jc w:val="center"/>
        <w:outlineLvl w:val="0"/>
        <w:rPr>
          <w:rFonts w:ascii="黑体" w:eastAsia="黑体"/>
          <w:b/>
          <w:bCs/>
          <w:color w:val="000000"/>
          <w:sz w:val="36"/>
          <w:szCs w:val="36"/>
          <w:lang w:val="zh-CN"/>
        </w:rPr>
      </w:pPr>
    </w:p>
    <w:p w14:paraId="2166B620">
      <w:pPr>
        <w:autoSpaceDE w:val="0"/>
        <w:autoSpaceDN w:val="0"/>
        <w:adjustRightInd w:val="0"/>
        <w:spacing w:line="240" w:lineRule="atLeast"/>
        <w:jc w:val="center"/>
        <w:outlineLvl w:val="0"/>
        <w:rPr>
          <w:rFonts w:ascii="黑体" w:eastAsia="黑体"/>
          <w:b/>
          <w:bCs/>
          <w:color w:val="000000"/>
          <w:sz w:val="36"/>
          <w:szCs w:val="36"/>
          <w:lang w:val="zh-CN"/>
        </w:rPr>
      </w:pPr>
    </w:p>
    <w:p w14:paraId="29932958">
      <w:pPr>
        <w:autoSpaceDE w:val="0"/>
        <w:autoSpaceDN w:val="0"/>
        <w:adjustRightInd w:val="0"/>
        <w:spacing w:line="240" w:lineRule="atLeast"/>
        <w:jc w:val="center"/>
        <w:outlineLvl w:val="0"/>
        <w:rPr>
          <w:rFonts w:ascii="黑体" w:eastAsia="黑体"/>
          <w:b/>
          <w:bCs/>
          <w:color w:val="000000"/>
          <w:sz w:val="36"/>
          <w:szCs w:val="36"/>
          <w:lang w:val="zh-CN"/>
        </w:rPr>
      </w:pPr>
    </w:p>
    <w:p w14:paraId="18E77C61">
      <w:pPr>
        <w:autoSpaceDE w:val="0"/>
        <w:autoSpaceDN w:val="0"/>
        <w:adjustRightInd w:val="0"/>
        <w:spacing w:line="240" w:lineRule="atLeast"/>
        <w:jc w:val="center"/>
        <w:outlineLvl w:val="0"/>
        <w:rPr>
          <w:rFonts w:ascii="黑体" w:eastAsia="黑体"/>
          <w:b/>
          <w:bCs/>
          <w:color w:val="000000"/>
          <w:sz w:val="36"/>
          <w:szCs w:val="36"/>
          <w:lang w:val="zh-CN"/>
        </w:rPr>
      </w:pPr>
    </w:p>
    <w:p w14:paraId="480B7F90">
      <w:pPr>
        <w:autoSpaceDE w:val="0"/>
        <w:autoSpaceDN w:val="0"/>
        <w:adjustRightInd w:val="0"/>
        <w:spacing w:line="240" w:lineRule="atLeast"/>
        <w:jc w:val="center"/>
        <w:outlineLvl w:val="0"/>
        <w:rPr>
          <w:rFonts w:ascii="黑体" w:eastAsia="黑体"/>
          <w:b/>
          <w:bCs/>
          <w:color w:val="000000"/>
          <w:sz w:val="36"/>
          <w:szCs w:val="36"/>
          <w:lang w:val="zh-CN"/>
        </w:rPr>
      </w:pPr>
    </w:p>
    <w:p w14:paraId="14169413">
      <w:pPr>
        <w:autoSpaceDE w:val="0"/>
        <w:autoSpaceDN w:val="0"/>
        <w:adjustRightInd w:val="0"/>
        <w:spacing w:line="240" w:lineRule="atLeast"/>
        <w:jc w:val="center"/>
        <w:outlineLvl w:val="0"/>
        <w:rPr>
          <w:rFonts w:ascii="黑体" w:eastAsia="黑体"/>
          <w:b/>
          <w:bCs/>
          <w:color w:val="000000"/>
          <w:sz w:val="36"/>
          <w:szCs w:val="36"/>
          <w:lang w:val="zh-CN"/>
        </w:rPr>
      </w:pPr>
    </w:p>
    <w:p w14:paraId="37863B68">
      <w:pPr>
        <w:autoSpaceDE w:val="0"/>
        <w:autoSpaceDN w:val="0"/>
        <w:adjustRightInd w:val="0"/>
        <w:spacing w:line="240" w:lineRule="atLeast"/>
        <w:jc w:val="center"/>
        <w:outlineLvl w:val="0"/>
        <w:rPr>
          <w:rFonts w:ascii="黑体" w:eastAsia="黑体"/>
          <w:b/>
          <w:bCs/>
          <w:color w:val="000000"/>
          <w:sz w:val="36"/>
          <w:szCs w:val="36"/>
          <w:lang w:val="zh-CN"/>
        </w:rPr>
      </w:pPr>
    </w:p>
    <w:p w14:paraId="24CB7330">
      <w:pPr>
        <w:autoSpaceDE w:val="0"/>
        <w:autoSpaceDN w:val="0"/>
        <w:adjustRightInd w:val="0"/>
        <w:spacing w:line="240" w:lineRule="atLeast"/>
        <w:jc w:val="center"/>
        <w:outlineLvl w:val="0"/>
        <w:rPr>
          <w:rFonts w:ascii="黑体" w:eastAsia="黑体"/>
          <w:b/>
          <w:bCs/>
          <w:color w:val="000000"/>
          <w:sz w:val="36"/>
          <w:szCs w:val="36"/>
          <w:lang w:val="zh-CN"/>
        </w:rPr>
      </w:pPr>
    </w:p>
    <w:p w14:paraId="3E2C38AA">
      <w:pPr>
        <w:autoSpaceDE w:val="0"/>
        <w:autoSpaceDN w:val="0"/>
        <w:adjustRightInd w:val="0"/>
        <w:spacing w:line="240" w:lineRule="atLeast"/>
        <w:jc w:val="center"/>
        <w:outlineLvl w:val="0"/>
        <w:rPr>
          <w:rFonts w:ascii="黑体" w:eastAsia="黑体"/>
          <w:b/>
          <w:bCs/>
          <w:color w:val="000000"/>
          <w:sz w:val="36"/>
          <w:szCs w:val="36"/>
          <w:lang w:val="zh-CN"/>
        </w:rPr>
      </w:pPr>
    </w:p>
    <w:p w14:paraId="49B50E36">
      <w:pPr>
        <w:autoSpaceDE w:val="0"/>
        <w:autoSpaceDN w:val="0"/>
        <w:adjustRightInd w:val="0"/>
        <w:spacing w:line="240" w:lineRule="atLeast"/>
        <w:jc w:val="center"/>
        <w:outlineLvl w:val="0"/>
        <w:rPr>
          <w:rFonts w:ascii="黑体" w:eastAsia="黑体"/>
          <w:b/>
          <w:bCs/>
          <w:color w:val="000000"/>
          <w:sz w:val="36"/>
          <w:szCs w:val="36"/>
          <w:lang w:val="zh-CN"/>
        </w:rPr>
      </w:pPr>
    </w:p>
    <w:p w14:paraId="7E0149FD">
      <w:pPr>
        <w:autoSpaceDE w:val="0"/>
        <w:autoSpaceDN w:val="0"/>
        <w:adjustRightInd w:val="0"/>
        <w:spacing w:line="240" w:lineRule="atLeast"/>
        <w:jc w:val="center"/>
        <w:outlineLvl w:val="0"/>
        <w:rPr>
          <w:rFonts w:ascii="黑体" w:eastAsia="黑体"/>
          <w:b/>
          <w:bCs/>
          <w:color w:val="000000"/>
          <w:sz w:val="36"/>
          <w:szCs w:val="36"/>
          <w:lang w:val="zh-CN"/>
        </w:rPr>
      </w:pPr>
    </w:p>
    <w:p w14:paraId="639B1999">
      <w:pPr>
        <w:autoSpaceDE w:val="0"/>
        <w:autoSpaceDN w:val="0"/>
        <w:adjustRightInd w:val="0"/>
        <w:spacing w:line="240" w:lineRule="atLeast"/>
        <w:jc w:val="center"/>
        <w:outlineLvl w:val="0"/>
        <w:rPr>
          <w:rFonts w:ascii="黑体" w:eastAsia="黑体"/>
          <w:b/>
          <w:bCs/>
          <w:color w:val="000000"/>
          <w:sz w:val="36"/>
          <w:szCs w:val="36"/>
          <w:lang w:val="zh-CN"/>
        </w:rPr>
      </w:pPr>
    </w:p>
    <w:p w14:paraId="3B43FEF5">
      <w:pPr>
        <w:autoSpaceDE w:val="0"/>
        <w:autoSpaceDN w:val="0"/>
        <w:adjustRightInd w:val="0"/>
        <w:spacing w:line="240" w:lineRule="atLeast"/>
        <w:jc w:val="center"/>
        <w:outlineLvl w:val="0"/>
        <w:rPr>
          <w:rFonts w:ascii="黑体" w:eastAsia="黑体"/>
          <w:b/>
          <w:bCs/>
          <w:color w:val="000000"/>
          <w:sz w:val="36"/>
          <w:szCs w:val="36"/>
          <w:lang w:val="zh-CN"/>
        </w:rPr>
      </w:pPr>
    </w:p>
    <w:p w14:paraId="6B872E8E">
      <w:pPr>
        <w:autoSpaceDE w:val="0"/>
        <w:autoSpaceDN w:val="0"/>
        <w:adjustRightInd w:val="0"/>
        <w:spacing w:line="240" w:lineRule="atLeast"/>
        <w:jc w:val="center"/>
        <w:outlineLvl w:val="0"/>
        <w:rPr>
          <w:rFonts w:ascii="黑体" w:eastAsia="黑体"/>
          <w:b/>
          <w:bCs/>
          <w:color w:val="000000"/>
          <w:sz w:val="36"/>
          <w:szCs w:val="36"/>
          <w:lang w:val="zh-CN"/>
        </w:rPr>
      </w:pPr>
    </w:p>
    <w:p w14:paraId="5F382ACE">
      <w:pPr>
        <w:autoSpaceDE w:val="0"/>
        <w:autoSpaceDN w:val="0"/>
        <w:adjustRightInd w:val="0"/>
        <w:spacing w:line="240" w:lineRule="atLeast"/>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6FD5EC45">
      <w:pPr>
        <w:autoSpaceDE w:val="0"/>
        <w:autoSpaceDN w:val="0"/>
        <w:adjustRightInd w:val="0"/>
        <w:spacing w:line="240" w:lineRule="atLeast"/>
        <w:jc w:val="center"/>
        <w:outlineLvl w:val="0"/>
        <w:rPr>
          <w:rFonts w:ascii="黑体" w:eastAsia="黑体"/>
          <w:b/>
          <w:bCs/>
          <w:color w:val="000000"/>
          <w:sz w:val="36"/>
          <w:szCs w:val="36"/>
          <w:lang w:val="zh-CN"/>
        </w:rPr>
      </w:pPr>
    </w:p>
    <w:p w14:paraId="79F059A4">
      <w:pPr>
        <w:jc w:val="center"/>
        <w:rPr>
          <w:b/>
          <w:sz w:val="72"/>
        </w:rPr>
      </w:pPr>
    </w:p>
    <w:p w14:paraId="0E247C7A">
      <w:pPr>
        <w:jc w:val="center"/>
        <w:rPr>
          <w:b/>
          <w:sz w:val="72"/>
        </w:rPr>
      </w:pPr>
      <w:r>
        <w:rPr>
          <w:rFonts w:hint="eastAsia"/>
          <w:b/>
          <w:sz w:val="72"/>
        </w:rPr>
        <w:t>应  答  文  件</w:t>
      </w:r>
    </w:p>
    <w:p w14:paraId="2DC1D740">
      <w:pPr>
        <w:ind w:firstLine="3708" w:firstLineChars="1026"/>
        <w:rPr>
          <w:b/>
          <w:sz w:val="36"/>
        </w:rPr>
      </w:pPr>
    </w:p>
    <w:p w14:paraId="24B419DE">
      <w:pPr>
        <w:jc w:val="center"/>
        <w:rPr>
          <w:b/>
          <w:sz w:val="72"/>
        </w:rPr>
      </w:pPr>
    </w:p>
    <w:p w14:paraId="1A3B2F15">
      <w:pPr>
        <w:jc w:val="center"/>
        <w:rPr>
          <w:b/>
          <w:sz w:val="36"/>
        </w:rPr>
      </w:pPr>
    </w:p>
    <w:p w14:paraId="51ECC161">
      <w:pPr>
        <w:jc w:val="center"/>
        <w:rPr>
          <w:b/>
          <w:sz w:val="36"/>
        </w:rPr>
      </w:pPr>
    </w:p>
    <w:p w14:paraId="5D4EC2CE">
      <w:pPr>
        <w:jc w:val="center"/>
        <w:rPr>
          <w:b/>
          <w:sz w:val="36"/>
        </w:rPr>
      </w:pPr>
    </w:p>
    <w:p w14:paraId="6AEE526E">
      <w:pPr>
        <w:ind w:firstLine="1084" w:firstLineChars="300"/>
        <w:rPr>
          <w:b/>
          <w:sz w:val="36"/>
        </w:rPr>
      </w:pPr>
      <w:r>
        <w:rPr>
          <w:rFonts w:hint="eastAsia"/>
          <w:b/>
          <w:sz w:val="36"/>
        </w:rPr>
        <w:t xml:space="preserve">项 目 编 号：  </w:t>
      </w:r>
      <w:r>
        <w:rPr>
          <w:rFonts w:hint="eastAsia"/>
          <w:b/>
          <w:sz w:val="36"/>
          <w:u w:val="single"/>
        </w:rPr>
        <w:t xml:space="preserve">（包   ）      </w:t>
      </w:r>
    </w:p>
    <w:p w14:paraId="19F3C0D7">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5F9D313D">
      <w:pPr>
        <w:rPr>
          <w:b/>
          <w:sz w:val="36"/>
        </w:rPr>
      </w:pPr>
    </w:p>
    <w:p w14:paraId="43D94C75">
      <w:pPr>
        <w:rPr>
          <w:b/>
          <w:sz w:val="36"/>
        </w:rPr>
      </w:pPr>
    </w:p>
    <w:p w14:paraId="1C849312">
      <w:pPr>
        <w:rPr>
          <w:b/>
          <w:sz w:val="36"/>
        </w:rPr>
      </w:pPr>
    </w:p>
    <w:p w14:paraId="01E47B5A">
      <w:pPr>
        <w:rPr>
          <w:b/>
          <w:sz w:val="36"/>
        </w:rPr>
      </w:pPr>
    </w:p>
    <w:p w14:paraId="1145DCE4">
      <w:pPr>
        <w:rPr>
          <w:b/>
          <w:sz w:val="36"/>
        </w:rPr>
      </w:pPr>
    </w:p>
    <w:p w14:paraId="7EFC95D5">
      <w:pPr>
        <w:rPr>
          <w:b/>
          <w:sz w:val="36"/>
          <w:u w:val="single"/>
        </w:rPr>
      </w:pPr>
      <w:r>
        <w:rPr>
          <w:rFonts w:hint="eastAsia"/>
          <w:b/>
          <w:sz w:val="36"/>
        </w:rPr>
        <w:t xml:space="preserve">       应答人名称 ：</w:t>
      </w:r>
      <w:r>
        <w:rPr>
          <w:rFonts w:hint="eastAsia"/>
          <w:b/>
          <w:sz w:val="36"/>
          <w:u w:val="single"/>
        </w:rPr>
        <w:t xml:space="preserve">               </w:t>
      </w:r>
    </w:p>
    <w:p w14:paraId="07661934">
      <w:pPr>
        <w:rPr>
          <w:b/>
          <w:sz w:val="36"/>
        </w:rPr>
      </w:pPr>
      <w:r>
        <w:rPr>
          <w:rFonts w:hint="eastAsia"/>
          <w:b/>
          <w:sz w:val="36"/>
        </w:rPr>
        <w:t xml:space="preserve">       日      期 ：</w:t>
      </w:r>
      <w:r>
        <w:rPr>
          <w:rFonts w:hint="eastAsia"/>
          <w:b/>
          <w:sz w:val="36"/>
          <w:u w:val="single"/>
        </w:rPr>
        <w:t xml:space="preserve">               </w:t>
      </w:r>
    </w:p>
    <w:p w14:paraId="6F05610C">
      <w:pPr>
        <w:jc w:val="center"/>
        <w:outlineLvl w:val="0"/>
        <w:rPr>
          <w:b/>
          <w:bCs/>
          <w:sz w:val="44"/>
        </w:rPr>
      </w:pPr>
    </w:p>
    <w:p w14:paraId="4F25AEC6">
      <w:pPr>
        <w:jc w:val="center"/>
        <w:rPr>
          <w:b/>
          <w:sz w:val="30"/>
          <w:szCs w:val="30"/>
        </w:rPr>
      </w:pPr>
      <w:r>
        <w:rPr>
          <w:b/>
          <w:bCs/>
          <w:sz w:val="36"/>
        </w:rPr>
        <w:br w:type="page"/>
      </w:r>
      <w:bookmarkStart w:id="2"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07D6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5F6ECC27">
            <w:pPr>
              <w:pStyle w:val="137"/>
              <w:shd w:val="clear" w:color="auto" w:fill="FFFFFF"/>
              <w:spacing w:before="120" w:after="120" w:line="265" w:lineRule="atLeast"/>
              <w:ind w:firstLine="422"/>
              <w:jc w:val="center"/>
              <w:rPr>
                <w:rFonts w:eastAsia="Times New Roman"/>
                <w:b/>
                <w:bCs/>
              </w:rPr>
            </w:pPr>
            <w:r>
              <w:rPr>
                <w:rFonts w:hint="eastAsia" w:eastAsia="Times New Roman"/>
                <w:b/>
              </w:rPr>
              <w:t>评分项目</w:t>
            </w:r>
          </w:p>
        </w:tc>
        <w:tc>
          <w:tcPr>
            <w:tcW w:w="3570" w:type="dxa"/>
          </w:tcPr>
          <w:p w14:paraId="04CD38AA">
            <w:pPr>
              <w:jc w:val="center"/>
              <w:rPr>
                <w:b/>
              </w:rPr>
            </w:pPr>
            <w:r>
              <w:rPr>
                <w:rFonts w:hint="eastAsia"/>
                <w:b/>
                <w:lang w:bidi="en-US"/>
              </w:rPr>
              <w:t>在应答文件中的页码位置</w:t>
            </w:r>
          </w:p>
        </w:tc>
      </w:tr>
      <w:tr w14:paraId="35F82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04D14AF8">
            <w:pPr>
              <w:pStyle w:val="137"/>
              <w:shd w:val="clear" w:color="auto" w:fill="FFFFFF"/>
              <w:spacing w:before="120" w:after="120" w:line="265" w:lineRule="atLeast"/>
              <w:ind w:firstLine="422"/>
              <w:rPr>
                <w:rFonts w:eastAsia="Times New Roman"/>
                <w:b/>
              </w:rPr>
            </w:pPr>
          </w:p>
        </w:tc>
        <w:tc>
          <w:tcPr>
            <w:tcW w:w="3570" w:type="dxa"/>
          </w:tcPr>
          <w:p w14:paraId="5D09EE11">
            <w:pPr>
              <w:rPr>
                <w:b/>
                <w:lang w:bidi="en-US"/>
              </w:rPr>
            </w:pPr>
          </w:p>
        </w:tc>
      </w:tr>
      <w:tr w14:paraId="6207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5831D9D7">
            <w:pPr>
              <w:pStyle w:val="137"/>
              <w:shd w:val="clear" w:color="auto" w:fill="FFFFFF"/>
              <w:spacing w:before="120" w:after="120" w:line="265" w:lineRule="atLeast"/>
              <w:ind w:firstLine="420"/>
              <w:rPr>
                <w:rFonts w:eastAsia="Times New Roman"/>
              </w:rPr>
            </w:pPr>
          </w:p>
        </w:tc>
      </w:tr>
      <w:tr w14:paraId="05303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37375A2A">
            <w:pPr>
              <w:pStyle w:val="137"/>
              <w:shd w:val="clear" w:color="auto" w:fill="FFFFFF"/>
              <w:spacing w:before="120" w:after="120" w:line="265" w:lineRule="atLeast"/>
              <w:ind w:firstLine="420"/>
              <w:rPr>
                <w:rFonts w:eastAsia="Times New Roman"/>
              </w:rPr>
            </w:pPr>
          </w:p>
        </w:tc>
        <w:tc>
          <w:tcPr>
            <w:tcW w:w="3570" w:type="dxa"/>
          </w:tcPr>
          <w:p w14:paraId="28A0036E"/>
        </w:tc>
      </w:tr>
      <w:tr w14:paraId="4A0A2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32F7838B">
            <w:pPr>
              <w:pStyle w:val="137"/>
              <w:shd w:val="clear" w:color="auto" w:fill="FFFFFF"/>
              <w:spacing w:before="120" w:after="120" w:line="265" w:lineRule="atLeast"/>
              <w:ind w:firstLine="420"/>
              <w:rPr>
                <w:rFonts w:eastAsia="Times New Roman"/>
              </w:rPr>
            </w:pPr>
          </w:p>
        </w:tc>
        <w:tc>
          <w:tcPr>
            <w:tcW w:w="3570" w:type="dxa"/>
          </w:tcPr>
          <w:p w14:paraId="784B855A"/>
        </w:tc>
      </w:tr>
      <w:tr w14:paraId="3BABC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2B0AC79B">
            <w:pPr>
              <w:pStyle w:val="137"/>
              <w:shd w:val="clear" w:color="auto" w:fill="FFFFFF"/>
              <w:spacing w:before="120" w:after="120" w:line="265" w:lineRule="atLeast"/>
              <w:ind w:firstLine="420"/>
              <w:rPr>
                <w:rFonts w:eastAsia="Times New Roman"/>
              </w:rPr>
            </w:pPr>
          </w:p>
        </w:tc>
        <w:tc>
          <w:tcPr>
            <w:tcW w:w="3570" w:type="dxa"/>
          </w:tcPr>
          <w:p w14:paraId="165D7373"/>
        </w:tc>
      </w:tr>
      <w:tr w14:paraId="7AED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407C0DA4">
            <w:pPr>
              <w:pStyle w:val="137"/>
              <w:shd w:val="clear" w:color="auto" w:fill="FFFFFF"/>
              <w:spacing w:before="120" w:after="120" w:line="265" w:lineRule="atLeast"/>
              <w:ind w:firstLine="420"/>
              <w:rPr>
                <w:rFonts w:eastAsia="Times New Roman"/>
              </w:rPr>
            </w:pPr>
          </w:p>
        </w:tc>
        <w:tc>
          <w:tcPr>
            <w:tcW w:w="3570" w:type="dxa"/>
          </w:tcPr>
          <w:p w14:paraId="248DED79"/>
        </w:tc>
      </w:tr>
      <w:tr w14:paraId="5325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3E289670">
            <w:pPr>
              <w:pStyle w:val="137"/>
              <w:shd w:val="clear" w:color="auto" w:fill="FFFFFF"/>
              <w:spacing w:before="120" w:after="120" w:line="265" w:lineRule="atLeast"/>
              <w:ind w:firstLine="420"/>
              <w:rPr>
                <w:rFonts w:eastAsia="Times New Roman"/>
              </w:rPr>
            </w:pPr>
          </w:p>
        </w:tc>
        <w:tc>
          <w:tcPr>
            <w:tcW w:w="3570" w:type="dxa"/>
          </w:tcPr>
          <w:p w14:paraId="7A879283"/>
        </w:tc>
      </w:tr>
      <w:tr w14:paraId="3BF75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46C797BA">
            <w:pPr>
              <w:pStyle w:val="137"/>
              <w:shd w:val="clear" w:color="auto" w:fill="FFFFFF"/>
              <w:spacing w:before="120" w:after="120" w:line="265" w:lineRule="atLeast"/>
              <w:ind w:firstLine="420"/>
              <w:rPr>
                <w:rFonts w:eastAsia="Times New Roman"/>
              </w:rPr>
            </w:pPr>
          </w:p>
        </w:tc>
      </w:tr>
      <w:tr w14:paraId="5377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2198F9C3">
            <w:pPr>
              <w:pStyle w:val="137"/>
              <w:shd w:val="clear" w:color="auto" w:fill="FFFFFF"/>
              <w:spacing w:before="120" w:after="120" w:line="265" w:lineRule="atLeast"/>
              <w:ind w:firstLine="420"/>
              <w:rPr>
                <w:rFonts w:eastAsia="Times New Roman"/>
              </w:rPr>
            </w:pPr>
          </w:p>
        </w:tc>
        <w:tc>
          <w:tcPr>
            <w:tcW w:w="3570" w:type="dxa"/>
          </w:tcPr>
          <w:p w14:paraId="14066CA9"/>
        </w:tc>
      </w:tr>
      <w:tr w14:paraId="48B3E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379C6680">
            <w:pPr>
              <w:pStyle w:val="137"/>
              <w:shd w:val="clear" w:color="auto" w:fill="FFFFFF"/>
              <w:spacing w:before="120" w:after="120" w:line="265" w:lineRule="atLeast"/>
              <w:ind w:firstLine="420"/>
              <w:rPr>
                <w:rFonts w:eastAsia="Times New Roman"/>
              </w:rPr>
            </w:pPr>
          </w:p>
        </w:tc>
        <w:tc>
          <w:tcPr>
            <w:tcW w:w="3570" w:type="dxa"/>
          </w:tcPr>
          <w:p w14:paraId="38EF0586"/>
        </w:tc>
      </w:tr>
      <w:tr w14:paraId="5B6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4FAD0922">
            <w:pPr>
              <w:pStyle w:val="137"/>
              <w:shd w:val="clear" w:color="auto" w:fill="FFFFFF"/>
              <w:spacing w:before="120" w:after="120" w:line="265" w:lineRule="atLeast"/>
              <w:ind w:firstLine="420"/>
              <w:rPr>
                <w:rFonts w:eastAsia="Times New Roman"/>
              </w:rPr>
            </w:pPr>
          </w:p>
        </w:tc>
        <w:tc>
          <w:tcPr>
            <w:tcW w:w="3570" w:type="dxa"/>
          </w:tcPr>
          <w:p w14:paraId="133FD22B"/>
        </w:tc>
      </w:tr>
      <w:tr w14:paraId="0F7E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6C6DB16B">
            <w:pPr>
              <w:pStyle w:val="137"/>
              <w:shd w:val="clear" w:color="auto" w:fill="FFFFFF"/>
              <w:spacing w:before="120" w:after="120" w:line="265" w:lineRule="atLeast"/>
              <w:ind w:firstLine="420"/>
              <w:rPr>
                <w:rFonts w:eastAsia="Times New Roman"/>
              </w:rPr>
            </w:pPr>
          </w:p>
        </w:tc>
        <w:tc>
          <w:tcPr>
            <w:tcW w:w="3570" w:type="dxa"/>
          </w:tcPr>
          <w:p w14:paraId="79B76314"/>
        </w:tc>
      </w:tr>
      <w:tr w14:paraId="5B931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1F4EB6F7">
            <w:pPr>
              <w:pStyle w:val="137"/>
              <w:shd w:val="clear" w:color="auto" w:fill="FFFFFF"/>
              <w:spacing w:before="120" w:after="120" w:line="265" w:lineRule="atLeast"/>
              <w:ind w:firstLine="420"/>
              <w:rPr>
                <w:rFonts w:eastAsia="Times New Roman"/>
              </w:rPr>
            </w:pPr>
          </w:p>
        </w:tc>
        <w:tc>
          <w:tcPr>
            <w:tcW w:w="3570" w:type="dxa"/>
          </w:tcPr>
          <w:p w14:paraId="0C2489FB"/>
        </w:tc>
      </w:tr>
      <w:tr w14:paraId="359D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634733CF">
            <w:pPr>
              <w:pStyle w:val="137"/>
              <w:shd w:val="clear" w:color="auto" w:fill="FFFFFF"/>
              <w:spacing w:before="120" w:after="120" w:line="265" w:lineRule="atLeast"/>
              <w:ind w:firstLine="422"/>
              <w:rPr>
                <w:rFonts w:eastAsia="Times New Roman"/>
                <w:b/>
              </w:rPr>
            </w:pPr>
          </w:p>
        </w:tc>
      </w:tr>
      <w:tr w14:paraId="501A2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3B9ACEEB">
            <w:pPr>
              <w:pStyle w:val="137"/>
              <w:shd w:val="clear" w:color="auto" w:fill="FFFFFF"/>
              <w:spacing w:before="120" w:after="120" w:line="265" w:lineRule="atLeast"/>
              <w:ind w:firstLine="422"/>
              <w:rPr>
                <w:rFonts w:eastAsia="Times New Roman"/>
                <w:b/>
                <w:bCs/>
              </w:rPr>
            </w:pPr>
          </w:p>
        </w:tc>
        <w:tc>
          <w:tcPr>
            <w:tcW w:w="3570" w:type="dxa"/>
          </w:tcPr>
          <w:p w14:paraId="57D74EBE"/>
        </w:tc>
      </w:tr>
      <w:tr w14:paraId="06E0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74BA9C68">
            <w:pPr>
              <w:pStyle w:val="137"/>
              <w:shd w:val="clear" w:color="auto" w:fill="FFFFFF"/>
              <w:spacing w:before="120" w:after="120" w:line="265" w:lineRule="atLeast"/>
              <w:ind w:firstLine="420"/>
              <w:rPr>
                <w:rFonts w:eastAsia="Times New Roman"/>
              </w:rPr>
            </w:pPr>
          </w:p>
        </w:tc>
        <w:tc>
          <w:tcPr>
            <w:tcW w:w="3570" w:type="dxa"/>
          </w:tcPr>
          <w:p w14:paraId="7EE6823B"/>
        </w:tc>
      </w:tr>
      <w:tr w14:paraId="7EA5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6789F9C">
            <w:pPr>
              <w:pStyle w:val="137"/>
              <w:shd w:val="clear" w:color="auto" w:fill="FFFFFF"/>
              <w:spacing w:before="120" w:after="120" w:line="265" w:lineRule="atLeast"/>
              <w:ind w:firstLine="422"/>
              <w:rPr>
                <w:rFonts w:eastAsia="Times New Roman"/>
                <w:b/>
                <w:bCs/>
              </w:rPr>
            </w:pPr>
          </w:p>
        </w:tc>
        <w:tc>
          <w:tcPr>
            <w:tcW w:w="3570" w:type="dxa"/>
          </w:tcPr>
          <w:p w14:paraId="0F975A47"/>
        </w:tc>
      </w:tr>
      <w:tr w14:paraId="5649F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1CF42F12">
            <w:pPr>
              <w:pStyle w:val="137"/>
              <w:shd w:val="clear" w:color="auto" w:fill="FFFFFF"/>
              <w:spacing w:before="120" w:after="120" w:line="265" w:lineRule="atLeast"/>
              <w:ind w:firstLine="422"/>
              <w:rPr>
                <w:rFonts w:eastAsia="Times New Roman"/>
                <w:b/>
              </w:rPr>
            </w:pPr>
          </w:p>
        </w:tc>
      </w:tr>
      <w:tr w14:paraId="565B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71F50FC9">
            <w:pPr>
              <w:pStyle w:val="137"/>
              <w:shd w:val="clear" w:color="auto" w:fill="FFFFFF"/>
              <w:spacing w:before="120" w:after="120" w:line="265" w:lineRule="atLeast"/>
              <w:ind w:firstLine="420"/>
              <w:rPr>
                <w:rFonts w:eastAsia="Times New Roman"/>
                <w:szCs w:val="21"/>
              </w:rPr>
            </w:pPr>
          </w:p>
        </w:tc>
        <w:tc>
          <w:tcPr>
            <w:tcW w:w="3570" w:type="dxa"/>
          </w:tcPr>
          <w:p w14:paraId="7F58E49E"/>
        </w:tc>
      </w:tr>
      <w:tr w14:paraId="4FB0F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5795CAA9">
            <w:pPr>
              <w:pStyle w:val="137"/>
              <w:shd w:val="clear" w:color="auto" w:fill="FFFFFF"/>
              <w:spacing w:before="120" w:after="120" w:line="265" w:lineRule="atLeast"/>
              <w:ind w:firstLine="420"/>
              <w:rPr>
                <w:rFonts w:eastAsia="Times New Roman"/>
              </w:rPr>
            </w:pPr>
          </w:p>
        </w:tc>
        <w:tc>
          <w:tcPr>
            <w:tcW w:w="3570" w:type="dxa"/>
            <w:tcBorders>
              <w:bottom w:val="single" w:color="auto" w:sz="4" w:space="0"/>
            </w:tcBorders>
          </w:tcPr>
          <w:p w14:paraId="234A78FD"/>
        </w:tc>
      </w:tr>
    </w:tbl>
    <w:p w14:paraId="37618169"/>
    <w:p w14:paraId="2B74947C">
      <w:pPr>
        <w:spacing w:line="440" w:lineRule="exact"/>
        <w:ind w:firstLine="480" w:firstLineChars="200"/>
      </w:pPr>
    </w:p>
    <w:p w14:paraId="103232F3">
      <w:pPr>
        <w:spacing w:line="440" w:lineRule="exact"/>
        <w:ind w:firstLine="480" w:firstLineChars="200"/>
      </w:pPr>
    </w:p>
    <w:p w14:paraId="732F0981">
      <w:pPr>
        <w:jc w:val="center"/>
        <w:outlineLvl w:val="0"/>
        <w:rPr>
          <w:b/>
          <w:bCs/>
          <w:sz w:val="32"/>
          <w:szCs w:val="32"/>
        </w:rPr>
      </w:pPr>
      <w:r>
        <w:rPr>
          <w:b/>
          <w:bCs/>
          <w:sz w:val="36"/>
        </w:rPr>
        <w:br w:type="page"/>
      </w:r>
      <w:bookmarkStart w:id="3" w:name="_Toc489655320"/>
      <w:r>
        <w:rPr>
          <w:rFonts w:hint="eastAsia"/>
          <w:b/>
          <w:bCs/>
          <w:sz w:val="32"/>
          <w:szCs w:val="32"/>
        </w:rPr>
        <w:t>应答文件主要目录</w:t>
      </w:r>
      <w:bookmarkEnd w:id="2"/>
      <w:bookmarkEnd w:id="3"/>
      <w:r>
        <w:rPr>
          <w:rFonts w:hint="eastAsia"/>
          <w:b/>
          <w:bCs/>
          <w:sz w:val="32"/>
          <w:szCs w:val="32"/>
        </w:rPr>
        <w:t>及相关证明材料格式、附件</w:t>
      </w:r>
    </w:p>
    <w:p w14:paraId="7D9BF44E">
      <w:pPr>
        <w:rPr>
          <w:sz w:val="28"/>
          <w:szCs w:val="28"/>
        </w:rPr>
      </w:pPr>
    </w:p>
    <w:p w14:paraId="4ADF2587">
      <w:pPr>
        <w:widowControl w:val="0"/>
        <w:numPr>
          <w:ilvl w:val="0"/>
          <w:numId w:val="1"/>
        </w:numPr>
        <w:spacing w:line="360" w:lineRule="auto"/>
        <w:ind w:left="0"/>
        <w:jc w:val="both"/>
        <w:rPr>
          <w:sz w:val="28"/>
          <w:szCs w:val="28"/>
        </w:rPr>
      </w:pPr>
      <w:r>
        <w:rPr>
          <w:rFonts w:hint="eastAsia"/>
          <w:sz w:val="28"/>
          <w:szCs w:val="28"/>
        </w:rPr>
        <w:t>应答申请及声明</w:t>
      </w:r>
    </w:p>
    <w:p w14:paraId="0F4E8CD1">
      <w:pPr>
        <w:widowControl w:val="0"/>
        <w:numPr>
          <w:ilvl w:val="0"/>
          <w:numId w:val="1"/>
        </w:numPr>
        <w:spacing w:line="360" w:lineRule="auto"/>
        <w:ind w:left="0"/>
        <w:jc w:val="both"/>
        <w:rPr>
          <w:sz w:val="28"/>
          <w:szCs w:val="28"/>
        </w:rPr>
      </w:pPr>
      <w:r>
        <w:rPr>
          <w:rFonts w:hint="eastAsia"/>
          <w:sz w:val="28"/>
          <w:szCs w:val="28"/>
        </w:rPr>
        <w:t>法定代表人授权书</w:t>
      </w:r>
    </w:p>
    <w:p w14:paraId="2C3991F5">
      <w:pPr>
        <w:widowControl w:val="0"/>
        <w:numPr>
          <w:ilvl w:val="0"/>
          <w:numId w:val="1"/>
        </w:numPr>
        <w:spacing w:line="360" w:lineRule="auto"/>
        <w:ind w:left="0"/>
        <w:jc w:val="both"/>
        <w:rPr>
          <w:sz w:val="28"/>
          <w:szCs w:val="28"/>
        </w:rPr>
      </w:pPr>
      <w:r>
        <w:rPr>
          <w:rFonts w:hint="eastAsia"/>
          <w:sz w:val="28"/>
          <w:szCs w:val="28"/>
        </w:rPr>
        <w:t>开标一览表</w:t>
      </w:r>
    </w:p>
    <w:p w14:paraId="7CE2833B">
      <w:pPr>
        <w:widowControl w:val="0"/>
        <w:numPr>
          <w:ilvl w:val="0"/>
          <w:numId w:val="1"/>
        </w:numPr>
        <w:spacing w:line="360" w:lineRule="auto"/>
        <w:ind w:left="0"/>
        <w:jc w:val="both"/>
        <w:rPr>
          <w:sz w:val="28"/>
          <w:szCs w:val="28"/>
        </w:rPr>
      </w:pPr>
      <w:r>
        <w:rPr>
          <w:rFonts w:hint="eastAsia"/>
          <w:sz w:val="28"/>
          <w:szCs w:val="28"/>
        </w:rPr>
        <w:t>资格证明文件</w:t>
      </w:r>
    </w:p>
    <w:p w14:paraId="3CB7E1EB">
      <w:pPr>
        <w:widowControl w:val="0"/>
        <w:numPr>
          <w:ilvl w:val="0"/>
          <w:numId w:val="1"/>
        </w:numPr>
        <w:spacing w:line="360" w:lineRule="auto"/>
        <w:ind w:left="0"/>
        <w:jc w:val="both"/>
        <w:rPr>
          <w:sz w:val="28"/>
          <w:szCs w:val="28"/>
        </w:rPr>
      </w:pPr>
      <w:r>
        <w:rPr>
          <w:rFonts w:hint="eastAsia"/>
          <w:sz w:val="28"/>
          <w:szCs w:val="28"/>
        </w:rPr>
        <w:t>报价表</w:t>
      </w:r>
    </w:p>
    <w:p w14:paraId="6A27921B">
      <w:pPr>
        <w:widowControl w:val="0"/>
        <w:numPr>
          <w:ilvl w:val="0"/>
          <w:numId w:val="1"/>
        </w:numPr>
        <w:spacing w:line="360" w:lineRule="auto"/>
        <w:ind w:left="0"/>
        <w:jc w:val="both"/>
        <w:rPr>
          <w:sz w:val="28"/>
          <w:szCs w:val="28"/>
        </w:rPr>
      </w:pPr>
      <w:r>
        <w:rPr>
          <w:rFonts w:hint="eastAsia"/>
          <w:sz w:val="28"/>
          <w:szCs w:val="28"/>
        </w:rPr>
        <w:t>应答项目核心产品及主要产品一览表</w:t>
      </w:r>
    </w:p>
    <w:p w14:paraId="5762738C">
      <w:pPr>
        <w:widowControl w:val="0"/>
        <w:numPr>
          <w:ilvl w:val="0"/>
          <w:numId w:val="1"/>
        </w:numPr>
        <w:spacing w:line="360" w:lineRule="auto"/>
        <w:ind w:left="0"/>
        <w:jc w:val="both"/>
        <w:rPr>
          <w:sz w:val="28"/>
          <w:szCs w:val="28"/>
        </w:rPr>
      </w:pPr>
      <w:r>
        <w:rPr>
          <w:rFonts w:hint="eastAsia"/>
          <w:sz w:val="28"/>
          <w:szCs w:val="28"/>
        </w:rPr>
        <w:t>应答项目供货一览表</w:t>
      </w:r>
    </w:p>
    <w:p w14:paraId="241D27FF">
      <w:pPr>
        <w:widowControl w:val="0"/>
        <w:numPr>
          <w:ilvl w:val="0"/>
          <w:numId w:val="1"/>
        </w:numPr>
        <w:spacing w:line="360" w:lineRule="auto"/>
        <w:ind w:left="0"/>
        <w:jc w:val="both"/>
        <w:rPr>
          <w:sz w:val="28"/>
          <w:szCs w:val="28"/>
        </w:rPr>
      </w:pPr>
      <w:r>
        <w:rPr>
          <w:rFonts w:hint="eastAsia"/>
          <w:sz w:val="28"/>
          <w:szCs w:val="28"/>
        </w:rPr>
        <w:t>技术条款偏离表</w:t>
      </w:r>
    </w:p>
    <w:p w14:paraId="715B9CF3">
      <w:pPr>
        <w:widowControl w:val="0"/>
        <w:numPr>
          <w:ilvl w:val="0"/>
          <w:numId w:val="1"/>
        </w:numPr>
        <w:spacing w:line="360" w:lineRule="auto"/>
        <w:ind w:left="0"/>
        <w:jc w:val="both"/>
        <w:rPr>
          <w:sz w:val="28"/>
          <w:szCs w:val="28"/>
        </w:rPr>
      </w:pPr>
      <w:r>
        <w:rPr>
          <w:rFonts w:hint="eastAsia"/>
          <w:sz w:val="28"/>
          <w:szCs w:val="28"/>
        </w:rPr>
        <w:t>商务条款偏离表</w:t>
      </w:r>
    </w:p>
    <w:p w14:paraId="1189E688">
      <w:pPr>
        <w:widowControl w:val="0"/>
        <w:numPr>
          <w:ilvl w:val="0"/>
          <w:numId w:val="1"/>
        </w:numPr>
        <w:spacing w:line="360" w:lineRule="auto"/>
        <w:ind w:left="0"/>
        <w:jc w:val="both"/>
        <w:rPr>
          <w:sz w:val="28"/>
          <w:szCs w:val="28"/>
        </w:rPr>
      </w:pPr>
      <w:r>
        <w:rPr>
          <w:sz w:val="28"/>
          <w:szCs w:val="28"/>
        </w:rPr>
        <w:t>项目实施</w:t>
      </w:r>
      <w:r>
        <w:rPr>
          <w:rFonts w:hint="eastAsia"/>
          <w:sz w:val="28"/>
          <w:szCs w:val="28"/>
        </w:rPr>
        <w:t>、集成、实施方案（若有）</w:t>
      </w:r>
    </w:p>
    <w:p w14:paraId="62E9D75E">
      <w:pPr>
        <w:widowControl w:val="0"/>
        <w:numPr>
          <w:ilvl w:val="0"/>
          <w:numId w:val="1"/>
        </w:numPr>
        <w:spacing w:line="360" w:lineRule="auto"/>
        <w:ind w:left="0"/>
        <w:jc w:val="both"/>
        <w:rPr>
          <w:sz w:val="28"/>
          <w:szCs w:val="28"/>
        </w:rPr>
      </w:pPr>
      <w:r>
        <w:rPr>
          <w:sz w:val="28"/>
          <w:szCs w:val="28"/>
        </w:rPr>
        <w:t>服务与承诺</w:t>
      </w:r>
    </w:p>
    <w:p w14:paraId="4ABFF97C">
      <w:pPr>
        <w:widowControl w:val="0"/>
        <w:numPr>
          <w:ilvl w:val="0"/>
          <w:numId w:val="1"/>
        </w:numPr>
        <w:spacing w:line="360" w:lineRule="auto"/>
        <w:ind w:left="0"/>
        <w:jc w:val="both"/>
        <w:rPr>
          <w:sz w:val="28"/>
          <w:szCs w:val="28"/>
        </w:rPr>
      </w:pPr>
      <w:r>
        <w:rPr>
          <w:rFonts w:hint="eastAsia"/>
          <w:sz w:val="28"/>
          <w:szCs w:val="28"/>
        </w:rPr>
        <w:t>应答需要的其他证明文件及材料（若有)</w:t>
      </w:r>
    </w:p>
    <w:p w14:paraId="11C86E8B">
      <w:pPr>
        <w:spacing w:line="360" w:lineRule="auto"/>
        <w:rPr>
          <w:sz w:val="28"/>
          <w:szCs w:val="28"/>
        </w:rPr>
      </w:pPr>
      <w:r>
        <w:rPr>
          <w:rFonts w:hint="eastAsia"/>
          <w:sz w:val="28"/>
          <w:szCs w:val="28"/>
        </w:rPr>
        <w:t xml:space="preserve">            附件一、无重大违法记录声明格式</w:t>
      </w:r>
    </w:p>
    <w:p w14:paraId="1FF25C6A">
      <w:pPr>
        <w:spacing w:line="360" w:lineRule="auto"/>
        <w:rPr>
          <w:sz w:val="28"/>
          <w:szCs w:val="28"/>
        </w:rPr>
      </w:pPr>
      <w:r>
        <w:rPr>
          <w:rFonts w:hint="eastAsia"/>
          <w:sz w:val="28"/>
          <w:szCs w:val="28"/>
        </w:rPr>
        <w:t xml:space="preserve">            附件二、 具备履行合同所必需的设备和专业技术能力的声明格式及证明材料</w:t>
      </w:r>
    </w:p>
    <w:p w14:paraId="2D43E676">
      <w:pPr>
        <w:autoSpaceDE w:val="0"/>
        <w:autoSpaceDN w:val="0"/>
        <w:adjustRightInd w:val="0"/>
        <w:spacing w:line="240" w:lineRule="atLeast"/>
        <w:rPr>
          <w:b/>
          <w:color w:val="000000"/>
          <w:szCs w:val="21"/>
          <w:lang w:val="zh-CN"/>
        </w:rPr>
      </w:pPr>
    </w:p>
    <w:p w14:paraId="270E732C">
      <w:pPr>
        <w:autoSpaceDE w:val="0"/>
        <w:autoSpaceDN w:val="0"/>
        <w:adjustRightInd w:val="0"/>
        <w:spacing w:line="240" w:lineRule="atLeast"/>
        <w:rPr>
          <w:b/>
          <w:color w:val="000000"/>
          <w:szCs w:val="21"/>
          <w:lang w:val="zh-CN"/>
        </w:rPr>
      </w:pPr>
    </w:p>
    <w:p w14:paraId="7D2E41F9">
      <w:pPr>
        <w:autoSpaceDE w:val="0"/>
        <w:autoSpaceDN w:val="0"/>
        <w:adjustRightInd w:val="0"/>
        <w:spacing w:line="240" w:lineRule="atLeast"/>
        <w:rPr>
          <w:b/>
          <w:color w:val="000000"/>
          <w:szCs w:val="21"/>
          <w:lang w:val="zh-CN"/>
        </w:rPr>
      </w:pPr>
    </w:p>
    <w:p w14:paraId="59F251A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526C2A79">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47ADB130">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p>
    <w:p w14:paraId="651948B7">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1AF9321D">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2420DF3C">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299A751C">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6E46923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1ACFDC58">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17CF989B">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00964265">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中标人、决不与采购人、其它中标人恶意串通、决不向采购人和评委进行商业贿赂、决不拒绝有关部门监督检查或提供虚假情况，如有违反，无条件接受贵方及相关管理部门的处罚。</w:t>
      </w:r>
    </w:p>
    <w:p w14:paraId="296607E5">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F9EB339">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12935AE9">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0640C67E">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0BA1BCFD">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73BC14A1">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38BB7744">
      <w:pPr>
        <w:autoSpaceDE w:val="0"/>
        <w:autoSpaceDN w:val="0"/>
        <w:adjustRightInd w:val="0"/>
        <w:spacing w:line="360" w:lineRule="auto"/>
        <w:ind w:firstLine="420"/>
        <w:rPr>
          <w:color w:val="000000"/>
          <w:szCs w:val="21"/>
          <w:u w:val="single"/>
          <w:lang w:val="zh-CN"/>
        </w:rPr>
      </w:pPr>
      <w:r>
        <w:rPr>
          <w:rFonts w:hint="eastAsia"/>
          <w:color w:val="000000"/>
          <w:szCs w:val="21"/>
          <w:lang w:val="zh-CN"/>
        </w:rPr>
        <w:t>中标人授权代表姓名（签字）：</w:t>
      </w:r>
      <w:r>
        <w:rPr>
          <w:color w:val="000000"/>
          <w:szCs w:val="21"/>
          <w:u w:val="single"/>
          <w:lang w:val="zh-CN"/>
        </w:rPr>
        <w:t xml:space="preserve">         </w:t>
      </w:r>
    </w:p>
    <w:p w14:paraId="0D576060">
      <w:pPr>
        <w:autoSpaceDE w:val="0"/>
        <w:autoSpaceDN w:val="0"/>
        <w:adjustRightInd w:val="0"/>
        <w:spacing w:line="360" w:lineRule="auto"/>
        <w:ind w:firstLine="420"/>
        <w:rPr>
          <w:color w:val="000000"/>
          <w:szCs w:val="21"/>
          <w:lang w:val="zh-CN"/>
        </w:rPr>
      </w:pPr>
      <w:r>
        <w:rPr>
          <w:rFonts w:hint="eastAsia"/>
          <w:color w:val="000000"/>
          <w:szCs w:val="21"/>
          <w:lang w:val="zh-CN"/>
        </w:rPr>
        <w:t>中标人名称：</w:t>
      </w:r>
      <w:r>
        <w:rPr>
          <w:color w:val="000000"/>
          <w:szCs w:val="21"/>
          <w:u w:val="single"/>
          <w:lang w:val="zh-CN"/>
        </w:rPr>
        <w:t xml:space="preserve">                 </w:t>
      </w:r>
      <w:r>
        <w:rPr>
          <w:rFonts w:hint="eastAsia"/>
          <w:color w:val="000000"/>
          <w:szCs w:val="21"/>
          <w:lang w:val="zh-CN"/>
        </w:rPr>
        <w:t>（盖章）</w:t>
      </w:r>
    </w:p>
    <w:p w14:paraId="5B82B04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7DC68602">
      <w:pPr>
        <w:adjustRightInd w:val="0"/>
        <w:spacing w:line="240" w:lineRule="atLeast"/>
        <w:ind w:firstLine="420"/>
        <w:rPr>
          <w:color w:val="000000"/>
          <w:szCs w:val="21"/>
          <w:lang w:val="zh-CN"/>
        </w:rPr>
      </w:pPr>
    </w:p>
    <w:p w14:paraId="3C1EC6D3">
      <w:pPr>
        <w:adjustRightInd w:val="0"/>
        <w:spacing w:line="360" w:lineRule="auto"/>
        <w:rPr>
          <w:b/>
          <w:color w:val="000000"/>
          <w:szCs w:val="21"/>
          <w:lang w:val="zh-CN"/>
        </w:rPr>
      </w:pPr>
      <w:r>
        <w:rPr>
          <w:rFonts w:hint="eastAsia"/>
          <w:b/>
          <w:color w:val="000000"/>
          <w:szCs w:val="21"/>
          <w:lang w:val="zh-CN"/>
        </w:rPr>
        <w:t>目录二、法定代表人授权书格式</w:t>
      </w:r>
    </w:p>
    <w:p w14:paraId="0F1B5D2F">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6A308E66">
      <w:pPr>
        <w:adjustRightInd w:val="0"/>
        <w:spacing w:line="360" w:lineRule="auto"/>
        <w:rPr>
          <w:color w:val="000000"/>
          <w:szCs w:val="21"/>
          <w:lang w:val="zh-CN"/>
        </w:rPr>
      </w:pPr>
      <w:r>
        <w:rPr>
          <w:rFonts w:hint="eastAsia"/>
          <w:color w:val="000000"/>
          <w:szCs w:val="21"/>
          <w:lang w:val="zh-CN"/>
        </w:rPr>
        <w:t>南京市口腔医院：</w:t>
      </w:r>
    </w:p>
    <w:p w14:paraId="2C9F8619">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1F0A68A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7BEA669B">
      <w:pPr>
        <w:adjustRightInd w:val="0"/>
        <w:spacing w:line="360" w:lineRule="auto"/>
        <w:ind w:firstLine="408"/>
        <w:rPr>
          <w:color w:val="000000"/>
          <w:szCs w:val="21"/>
          <w:lang w:val="zh-CN"/>
        </w:rPr>
      </w:pPr>
    </w:p>
    <w:p w14:paraId="073FFCE0">
      <w:pPr>
        <w:adjustRightInd w:val="0"/>
        <w:spacing w:line="360" w:lineRule="auto"/>
        <w:ind w:firstLine="480" w:firstLineChars="200"/>
        <w:rPr>
          <w:szCs w:val="21"/>
          <w:lang w:val="zh-CN"/>
        </w:rPr>
      </w:pPr>
      <w:r>
        <w:rPr>
          <w:rFonts w:hint="eastAsia"/>
          <w:szCs w:val="21"/>
          <w:lang w:val="zh-CN"/>
        </w:rPr>
        <w:t>法定代表人签字：</w:t>
      </w:r>
    </w:p>
    <w:p w14:paraId="6BB82B35">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090EC7F4">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36F5386C">
      <w:pPr>
        <w:adjustRightInd w:val="0"/>
        <w:spacing w:line="360" w:lineRule="auto"/>
        <w:rPr>
          <w:b/>
          <w:color w:val="000000"/>
          <w:szCs w:val="21"/>
          <w:lang w:val="zh-CN"/>
        </w:rPr>
      </w:pPr>
    </w:p>
    <w:p w14:paraId="0404598F">
      <w:pPr>
        <w:adjustRightInd w:val="0"/>
        <w:spacing w:line="360" w:lineRule="auto"/>
        <w:rPr>
          <w:b/>
          <w:color w:val="000000"/>
          <w:szCs w:val="21"/>
          <w:lang w:val="zh-CN"/>
        </w:rPr>
      </w:pPr>
      <w:r>
        <w:rPr>
          <w:rFonts w:hint="eastAsia"/>
          <w:b/>
          <w:color w:val="000000"/>
          <w:szCs w:val="21"/>
          <w:lang w:val="zh-CN"/>
        </w:rPr>
        <w:t>目录三、开标一览表格式</w:t>
      </w:r>
    </w:p>
    <w:p w14:paraId="13891ED2">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hint="eastAsia" w:ascii="黑体" w:eastAsia="黑体"/>
          <w:color w:val="000000"/>
          <w:sz w:val="36"/>
          <w:szCs w:val="36"/>
          <w:lang w:val="zh-CN"/>
        </w:rPr>
        <w:t xml:space="preserve">     开标一览表</w:t>
      </w:r>
    </w:p>
    <w:tbl>
      <w:tblPr>
        <w:tblStyle w:val="55"/>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14:paraId="71DBF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14:paraId="73A670E3">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1B19EA68">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14:paraId="3DF088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28C55A28">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1A798BB7">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6D192C7B">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6BED8F83">
            <w:pPr>
              <w:spacing w:line="360" w:lineRule="auto"/>
              <w:jc w:val="center"/>
              <w:rPr>
                <w:color w:val="000000"/>
                <w:szCs w:val="21"/>
                <w:lang w:val="zh-CN"/>
              </w:rPr>
            </w:pPr>
            <w:r>
              <w:rPr>
                <w:rFonts w:hint="eastAsia"/>
                <w:color w:val="000000"/>
                <w:szCs w:val="21"/>
                <w:lang w:val="zh-CN"/>
              </w:rPr>
              <w:t>备注</w:t>
            </w:r>
          </w:p>
        </w:tc>
      </w:tr>
      <w:tr w14:paraId="1D06E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00012CE1">
            <w:pPr>
              <w:spacing w:line="360" w:lineRule="auto"/>
              <w:jc w:val="center"/>
              <w:rPr>
                <w:color w:val="000000"/>
                <w:spacing w:val="-2"/>
                <w:szCs w:val="21"/>
              </w:rPr>
            </w:pPr>
          </w:p>
        </w:tc>
        <w:tc>
          <w:tcPr>
            <w:tcW w:w="3686" w:type="dxa"/>
            <w:gridSpan w:val="2"/>
            <w:vAlign w:val="center"/>
          </w:tcPr>
          <w:p w14:paraId="4AD07DBB">
            <w:pPr>
              <w:spacing w:line="360" w:lineRule="auto"/>
              <w:rPr>
                <w:color w:val="000000"/>
                <w:spacing w:val="-2"/>
                <w:szCs w:val="21"/>
              </w:rPr>
            </w:pPr>
          </w:p>
        </w:tc>
        <w:tc>
          <w:tcPr>
            <w:tcW w:w="2126" w:type="dxa"/>
            <w:gridSpan w:val="2"/>
            <w:vAlign w:val="center"/>
          </w:tcPr>
          <w:p w14:paraId="07EC52F5">
            <w:pPr>
              <w:spacing w:line="360" w:lineRule="auto"/>
              <w:jc w:val="center"/>
              <w:rPr>
                <w:color w:val="000000"/>
                <w:szCs w:val="21"/>
                <w:lang w:val="zh-CN"/>
              </w:rPr>
            </w:pPr>
          </w:p>
        </w:tc>
        <w:tc>
          <w:tcPr>
            <w:tcW w:w="2839" w:type="dxa"/>
            <w:vAlign w:val="center"/>
          </w:tcPr>
          <w:p w14:paraId="412810E5">
            <w:pPr>
              <w:spacing w:line="360" w:lineRule="auto"/>
              <w:jc w:val="center"/>
              <w:rPr>
                <w:color w:val="000000"/>
                <w:szCs w:val="21"/>
                <w:lang w:val="zh-CN"/>
              </w:rPr>
            </w:pPr>
          </w:p>
        </w:tc>
      </w:tr>
      <w:tr w14:paraId="4B6A1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48BD2723">
            <w:pPr>
              <w:spacing w:line="360" w:lineRule="auto"/>
              <w:jc w:val="center"/>
              <w:rPr>
                <w:color w:val="000000"/>
                <w:spacing w:val="-2"/>
                <w:szCs w:val="21"/>
              </w:rPr>
            </w:pPr>
          </w:p>
        </w:tc>
        <w:tc>
          <w:tcPr>
            <w:tcW w:w="3686" w:type="dxa"/>
            <w:gridSpan w:val="2"/>
            <w:vAlign w:val="center"/>
          </w:tcPr>
          <w:p w14:paraId="3ECCAD24">
            <w:pPr>
              <w:spacing w:line="360" w:lineRule="auto"/>
              <w:rPr>
                <w:color w:val="000000"/>
                <w:spacing w:val="-2"/>
                <w:szCs w:val="21"/>
              </w:rPr>
            </w:pPr>
          </w:p>
        </w:tc>
        <w:tc>
          <w:tcPr>
            <w:tcW w:w="2126" w:type="dxa"/>
            <w:gridSpan w:val="2"/>
            <w:vAlign w:val="center"/>
          </w:tcPr>
          <w:p w14:paraId="6B0441EF">
            <w:pPr>
              <w:spacing w:line="360" w:lineRule="auto"/>
              <w:jc w:val="center"/>
              <w:rPr>
                <w:color w:val="000000"/>
                <w:szCs w:val="21"/>
                <w:lang w:val="zh-CN"/>
              </w:rPr>
            </w:pPr>
          </w:p>
        </w:tc>
        <w:tc>
          <w:tcPr>
            <w:tcW w:w="2839" w:type="dxa"/>
            <w:vAlign w:val="center"/>
          </w:tcPr>
          <w:p w14:paraId="7DDD8E80">
            <w:pPr>
              <w:spacing w:line="360" w:lineRule="auto"/>
              <w:jc w:val="center"/>
              <w:rPr>
                <w:color w:val="000000"/>
                <w:szCs w:val="21"/>
                <w:lang w:val="zh-CN"/>
              </w:rPr>
            </w:pPr>
          </w:p>
        </w:tc>
      </w:tr>
      <w:tr w14:paraId="5AE65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0E088FB5">
            <w:pPr>
              <w:spacing w:line="360" w:lineRule="auto"/>
              <w:jc w:val="center"/>
              <w:rPr>
                <w:color w:val="000000"/>
                <w:spacing w:val="-2"/>
                <w:szCs w:val="21"/>
              </w:rPr>
            </w:pPr>
          </w:p>
        </w:tc>
        <w:tc>
          <w:tcPr>
            <w:tcW w:w="3686" w:type="dxa"/>
            <w:gridSpan w:val="2"/>
            <w:vAlign w:val="center"/>
          </w:tcPr>
          <w:p w14:paraId="7AA949F4">
            <w:pPr>
              <w:spacing w:line="360" w:lineRule="auto"/>
              <w:rPr>
                <w:color w:val="000000"/>
                <w:spacing w:val="-2"/>
                <w:szCs w:val="21"/>
              </w:rPr>
            </w:pPr>
          </w:p>
        </w:tc>
        <w:tc>
          <w:tcPr>
            <w:tcW w:w="2126" w:type="dxa"/>
            <w:gridSpan w:val="2"/>
            <w:vAlign w:val="center"/>
          </w:tcPr>
          <w:p w14:paraId="02177AF2">
            <w:pPr>
              <w:spacing w:line="360" w:lineRule="auto"/>
              <w:jc w:val="center"/>
              <w:rPr>
                <w:color w:val="000000"/>
                <w:szCs w:val="21"/>
                <w:lang w:val="zh-CN"/>
              </w:rPr>
            </w:pPr>
          </w:p>
        </w:tc>
        <w:tc>
          <w:tcPr>
            <w:tcW w:w="2839" w:type="dxa"/>
            <w:vAlign w:val="center"/>
          </w:tcPr>
          <w:p w14:paraId="401E2E92">
            <w:pPr>
              <w:spacing w:line="360" w:lineRule="auto"/>
              <w:jc w:val="center"/>
              <w:rPr>
                <w:color w:val="000000"/>
                <w:szCs w:val="21"/>
                <w:lang w:val="zh-CN"/>
              </w:rPr>
            </w:pPr>
          </w:p>
        </w:tc>
      </w:tr>
      <w:tr w14:paraId="74DD9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7FEFAE29">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219180AF">
            <w:pPr>
              <w:snapToGrid w:val="0"/>
              <w:spacing w:line="360" w:lineRule="auto"/>
              <w:ind w:firstLine="4560" w:firstLineChars="1900"/>
              <w:rPr>
                <w:color w:val="000000"/>
                <w:szCs w:val="21"/>
                <w:lang w:val="zh-CN"/>
              </w:rPr>
            </w:pPr>
            <w:r>
              <w:rPr>
                <w:rFonts w:hint="eastAsia"/>
                <w:color w:val="000000"/>
                <w:szCs w:val="21"/>
                <w:lang w:val="zh-CN"/>
              </w:rPr>
              <w:t>元</w:t>
            </w:r>
          </w:p>
        </w:tc>
      </w:tr>
    </w:tbl>
    <w:p w14:paraId="59233EB7">
      <w:pPr>
        <w:adjustRightInd w:val="0"/>
        <w:spacing w:line="360" w:lineRule="auto"/>
        <w:rPr>
          <w:color w:val="000000"/>
          <w:szCs w:val="21"/>
          <w:lang w:val="zh-CN"/>
        </w:rPr>
      </w:pPr>
      <w:r>
        <w:rPr>
          <w:rFonts w:hint="eastAsia"/>
          <w:color w:val="000000"/>
          <w:szCs w:val="21"/>
          <w:lang w:val="zh-CN"/>
        </w:rPr>
        <w:t>中标人名称:</w:t>
      </w:r>
      <w:r>
        <w:rPr>
          <w:rFonts w:hint="eastAsia"/>
          <w:color w:val="000000"/>
          <w:szCs w:val="21"/>
          <w:u w:val="single"/>
          <w:lang w:val="zh-CN"/>
        </w:rPr>
        <w:t xml:space="preserve">                                                  </w:t>
      </w:r>
      <w:r>
        <w:rPr>
          <w:rFonts w:hint="eastAsia"/>
          <w:color w:val="000000"/>
          <w:szCs w:val="21"/>
          <w:lang w:val="zh-CN"/>
        </w:rPr>
        <w:t>（盖章）</w:t>
      </w:r>
    </w:p>
    <w:p w14:paraId="5A54A5AE">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01C41D43">
      <w:pPr>
        <w:widowControl w:val="0"/>
        <w:numPr>
          <w:ilvl w:val="0"/>
          <w:numId w:val="2"/>
        </w:numPr>
        <w:spacing w:line="329" w:lineRule="auto"/>
        <w:ind w:left="0"/>
        <w:jc w:val="both"/>
      </w:pPr>
      <w:r>
        <w:t>法人或者其他组织的营业执照等证明文件；</w:t>
      </w:r>
    </w:p>
    <w:p w14:paraId="059D147D">
      <w:pPr>
        <w:widowControl w:val="0"/>
        <w:numPr>
          <w:ilvl w:val="0"/>
          <w:numId w:val="2"/>
        </w:numPr>
        <w:spacing w:line="329" w:lineRule="auto"/>
        <w:ind w:left="0"/>
        <w:jc w:val="both"/>
      </w:pPr>
      <w:r>
        <w:t>具备履行合同所必需的设备和专业技术能力的证明材料；</w:t>
      </w:r>
    </w:p>
    <w:p w14:paraId="48BFB46C">
      <w:pPr>
        <w:widowControl w:val="0"/>
        <w:numPr>
          <w:ilvl w:val="0"/>
          <w:numId w:val="2"/>
        </w:numPr>
        <w:spacing w:line="329" w:lineRule="auto"/>
        <w:ind w:left="0"/>
        <w:jc w:val="both"/>
      </w:pPr>
      <w:r>
        <w:t>参加政府采购活动前3年内在经营活动中没有重大违法记录的书面声明；</w:t>
      </w:r>
    </w:p>
    <w:p w14:paraId="0600750D">
      <w:pPr>
        <w:widowControl w:val="0"/>
        <w:numPr>
          <w:ilvl w:val="0"/>
          <w:numId w:val="2"/>
        </w:numPr>
        <w:spacing w:line="329" w:lineRule="auto"/>
        <w:ind w:left="0"/>
        <w:jc w:val="both"/>
      </w:pPr>
      <w:r>
        <w:t>应答人须提供法定代表人身份证(</w:t>
      </w:r>
      <w:r>
        <w:rPr>
          <w:rFonts w:hint="eastAsia"/>
        </w:rPr>
        <w:t>复印</w:t>
      </w:r>
      <w:r>
        <w:t>件)或法定代表人授权委托书（</w:t>
      </w:r>
      <w:r>
        <w:rPr>
          <w:rFonts w:hint="eastAsia"/>
        </w:rPr>
        <w:t>复印</w:t>
      </w:r>
      <w:r>
        <w:t>件）；</w:t>
      </w:r>
    </w:p>
    <w:p w14:paraId="555D0943">
      <w:pPr>
        <w:snapToGrid w:val="0"/>
        <w:spacing w:before="50" w:after="50"/>
        <w:ind w:firstLine="275" w:firstLineChars="98"/>
        <w:rPr>
          <w:b/>
          <w:bCs/>
          <w:sz w:val="28"/>
          <w:szCs w:val="28"/>
        </w:rPr>
      </w:pPr>
    </w:p>
    <w:p w14:paraId="35EA2001">
      <w:pPr>
        <w:adjustRightInd w:val="0"/>
        <w:spacing w:line="240" w:lineRule="atLeast"/>
        <w:rPr>
          <w:b/>
          <w:color w:val="000000"/>
          <w:szCs w:val="21"/>
          <w:lang w:val="zh-CN"/>
        </w:rPr>
      </w:pPr>
      <w:r>
        <w:rPr>
          <w:rFonts w:hint="eastAsia"/>
          <w:b/>
          <w:color w:val="000000"/>
          <w:szCs w:val="21"/>
          <w:lang w:val="zh-CN"/>
        </w:rPr>
        <w:t>目录五、报价表格式（自拟）</w:t>
      </w:r>
    </w:p>
    <w:p w14:paraId="24CC6CE6">
      <w:pPr>
        <w:adjustRightInd w:val="0"/>
        <w:spacing w:line="240" w:lineRule="atLeast"/>
        <w:rPr>
          <w:rFonts w:cs="Verdana"/>
          <w:szCs w:val="21"/>
          <w:lang w:val="zh-CN"/>
        </w:rPr>
      </w:pPr>
    </w:p>
    <w:p w14:paraId="7D4DE277">
      <w:pPr>
        <w:adjustRightInd w:val="0"/>
        <w:spacing w:line="240" w:lineRule="atLeast"/>
        <w:rPr>
          <w:rFonts w:cs="Verdana"/>
          <w:szCs w:val="21"/>
          <w:lang w:val="zh-CN"/>
        </w:rPr>
      </w:pPr>
    </w:p>
    <w:p w14:paraId="1C03A570">
      <w:pPr>
        <w:snapToGrid w:val="0"/>
        <w:spacing w:line="360" w:lineRule="auto"/>
        <w:rPr>
          <w:b/>
          <w:color w:val="000000"/>
          <w:szCs w:val="21"/>
          <w:lang w:val="zh-CN"/>
        </w:rPr>
      </w:pPr>
      <w:r>
        <w:rPr>
          <w:rFonts w:hint="eastAsia"/>
          <w:b/>
          <w:color w:val="000000"/>
          <w:szCs w:val="21"/>
          <w:lang w:val="zh-CN"/>
        </w:rPr>
        <w:t>目录六、技术条款偏离表格式</w:t>
      </w:r>
    </w:p>
    <w:p w14:paraId="611E3E59">
      <w:pPr>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9435" w:type="dxa"/>
        <w:jc w:val="center"/>
        <w:tblLayout w:type="fixed"/>
        <w:tblCellMar>
          <w:top w:w="0" w:type="dxa"/>
          <w:left w:w="0" w:type="dxa"/>
          <w:bottom w:w="0" w:type="dxa"/>
          <w:right w:w="0" w:type="dxa"/>
        </w:tblCellMar>
      </w:tblPr>
      <w:tblGrid>
        <w:gridCol w:w="765"/>
        <w:gridCol w:w="1620"/>
        <w:gridCol w:w="2700"/>
        <w:gridCol w:w="1411"/>
        <w:gridCol w:w="1829"/>
        <w:gridCol w:w="1110"/>
      </w:tblGrid>
      <w:tr w14:paraId="10E94715">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14:paraId="1B467B52">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14:paraId="2E3E6E72">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14:paraId="02B0CCD9">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5EF60312">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514FCF77">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14:paraId="7E9BBF8F">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0696963">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14:paraId="1A4A99D4">
            <w:pPr>
              <w:adjustRightInd w:val="0"/>
              <w:spacing w:line="360" w:lineRule="auto"/>
              <w:jc w:val="center"/>
              <w:rPr>
                <w:color w:val="000000"/>
                <w:szCs w:val="21"/>
                <w:lang w:val="zh-CN"/>
              </w:rPr>
            </w:pPr>
            <w:r>
              <w:rPr>
                <w:rFonts w:hint="eastAsia"/>
                <w:color w:val="000000"/>
                <w:szCs w:val="21"/>
                <w:lang w:val="zh-CN"/>
              </w:rPr>
              <w:t>偏离</w:t>
            </w:r>
          </w:p>
        </w:tc>
      </w:tr>
      <w:tr w14:paraId="28C55DEA">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9058211">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685798CE">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980AA5C">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15F66E56">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14973EB9">
            <w:pPr>
              <w:adjustRightInd w:val="0"/>
              <w:spacing w:line="360" w:lineRule="auto"/>
              <w:jc w:val="center"/>
              <w:rPr>
                <w:color w:val="000000"/>
                <w:szCs w:val="21"/>
                <w:lang w:val="zh-CN"/>
              </w:rPr>
            </w:pPr>
          </w:p>
        </w:tc>
      </w:tr>
      <w:tr w14:paraId="010912C3">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6391B8E3">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2E59F3B3">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2C1587A">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B322A8D">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7DFC0829">
            <w:pPr>
              <w:adjustRightInd w:val="0"/>
              <w:spacing w:line="360" w:lineRule="auto"/>
              <w:jc w:val="center"/>
              <w:rPr>
                <w:color w:val="000000"/>
                <w:szCs w:val="21"/>
                <w:lang w:val="zh-CN"/>
              </w:rPr>
            </w:pPr>
          </w:p>
        </w:tc>
      </w:tr>
      <w:tr w14:paraId="4BA79571">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5D89E25C">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56E53932">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4DA915ED">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6BF494F">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56C1B884">
            <w:pPr>
              <w:adjustRightInd w:val="0"/>
              <w:spacing w:line="360" w:lineRule="auto"/>
              <w:jc w:val="center"/>
              <w:rPr>
                <w:color w:val="000000"/>
                <w:szCs w:val="21"/>
                <w:lang w:val="zh-CN"/>
              </w:rPr>
            </w:pPr>
          </w:p>
        </w:tc>
      </w:tr>
    </w:tbl>
    <w:p w14:paraId="40FA21A8">
      <w:pPr>
        <w:adjustRightInd w:val="0"/>
        <w:spacing w:line="360" w:lineRule="auto"/>
        <w:rPr>
          <w:color w:val="000000"/>
          <w:szCs w:val="21"/>
          <w:lang w:val="zh-CN"/>
        </w:rPr>
      </w:pPr>
      <w:r>
        <w:rPr>
          <w:rFonts w:hint="eastAsia"/>
          <w:color w:val="000000"/>
          <w:szCs w:val="21"/>
          <w:lang w:val="zh-CN"/>
        </w:rPr>
        <w:t>中标人名称：</w:t>
      </w:r>
      <w:r>
        <w:rPr>
          <w:color w:val="000000"/>
          <w:szCs w:val="21"/>
          <w:u w:val="single"/>
          <w:lang w:val="zh-CN"/>
        </w:rPr>
        <w:t xml:space="preserve">                                                      </w:t>
      </w:r>
      <w:r>
        <w:rPr>
          <w:rFonts w:hint="eastAsia"/>
          <w:color w:val="000000"/>
          <w:szCs w:val="21"/>
          <w:lang w:val="zh-CN"/>
        </w:rPr>
        <w:t>（盖章）</w:t>
      </w:r>
    </w:p>
    <w:p w14:paraId="146893F5">
      <w:pPr>
        <w:adjustRightInd w:val="0"/>
        <w:spacing w:line="360" w:lineRule="auto"/>
        <w:rPr>
          <w:color w:val="000000"/>
          <w:szCs w:val="21"/>
          <w:lang w:val="zh-CN"/>
        </w:rPr>
      </w:pPr>
      <w:r>
        <w:rPr>
          <w:rFonts w:hint="eastAsia"/>
          <w:color w:val="000000"/>
          <w:szCs w:val="21"/>
          <w:lang w:val="zh-CN"/>
        </w:rPr>
        <w:t>说明：</w:t>
      </w:r>
    </w:p>
    <w:p w14:paraId="2ECCD1AA">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、中标人应逐一说明应答产品和服务响应；</w:t>
      </w:r>
    </w:p>
    <w:p w14:paraId="7B5365BE">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14:paraId="69E0A33B">
      <w:pPr>
        <w:adjustRightInd w:val="0"/>
        <w:spacing w:line="360" w:lineRule="auto"/>
        <w:rPr>
          <w:b/>
          <w:color w:val="000000"/>
          <w:szCs w:val="21"/>
          <w:lang w:val="zh-CN"/>
        </w:rPr>
      </w:pPr>
      <w:r>
        <w:rPr>
          <w:rFonts w:hint="eastAsia"/>
          <w:b/>
          <w:color w:val="000000"/>
          <w:szCs w:val="21"/>
          <w:lang w:val="zh-CN"/>
        </w:rPr>
        <w:t>目录七、商务条款偏离表格式</w:t>
      </w:r>
    </w:p>
    <w:p w14:paraId="7B2B622F">
      <w:pPr>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14:paraId="02EF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14:paraId="0A67D036">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011D79B5">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14:paraId="5242E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471E81E7">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31F5A923">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2B00D302">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289AA2C2">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27C29A1D">
            <w:pPr>
              <w:adjustRightInd w:val="0"/>
              <w:spacing w:line="360" w:lineRule="auto"/>
              <w:jc w:val="center"/>
              <w:rPr>
                <w:color w:val="000000"/>
                <w:szCs w:val="21"/>
                <w:lang w:val="zh-CN"/>
              </w:rPr>
            </w:pPr>
            <w:r>
              <w:rPr>
                <w:rFonts w:hint="eastAsia"/>
                <w:color w:val="000000"/>
                <w:szCs w:val="21"/>
                <w:lang w:val="zh-CN"/>
              </w:rPr>
              <w:t>偏离</w:t>
            </w:r>
          </w:p>
        </w:tc>
      </w:tr>
      <w:tr w14:paraId="7B3B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401A38FE">
            <w:pPr>
              <w:adjustRightInd w:val="0"/>
              <w:spacing w:line="360" w:lineRule="auto"/>
              <w:jc w:val="center"/>
              <w:rPr>
                <w:color w:val="000000"/>
                <w:szCs w:val="21"/>
                <w:lang w:val="zh-CN"/>
              </w:rPr>
            </w:pPr>
          </w:p>
        </w:tc>
        <w:tc>
          <w:tcPr>
            <w:tcW w:w="1620" w:type="dxa"/>
            <w:vAlign w:val="center"/>
          </w:tcPr>
          <w:p w14:paraId="094F200D">
            <w:pPr>
              <w:adjustRightInd w:val="0"/>
              <w:spacing w:line="360" w:lineRule="auto"/>
              <w:jc w:val="center"/>
              <w:rPr>
                <w:color w:val="000000"/>
                <w:szCs w:val="21"/>
                <w:lang w:val="zh-CN"/>
              </w:rPr>
            </w:pPr>
          </w:p>
        </w:tc>
        <w:tc>
          <w:tcPr>
            <w:tcW w:w="2700" w:type="dxa"/>
            <w:vAlign w:val="center"/>
          </w:tcPr>
          <w:p w14:paraId="247FD580">
            <w:pPr>
              <w:adjustRightInd w:val="0"/>
              <w:spacing w:line="360" w:lineRule="auto"/>
              <w:jc w:val="center"/>
              <w:rPr>
                <w:color w:val="000000"/>
                <w:szCs w:val="21"/>
                <w:lang w:val="zh-CN"/>
              </w:rPr>
            </w:pPr>
          </w:p>
        </w:tc>
        <w:tc>
          <w:tcPr>
            <w:tcW w:w="2873" w:type="dxa"/>
            <w:gridSpan w:val="2"/>
            <w:vAlign w:val="center"/>
          </w:tcPr>
          <w:p w14:paraId="6249C1C6">
            <w:pPr>
              <w:adjustRightInd w:val="0"/>
              <w:spacing w:line="360" w:lineRule="auto"/>
              <w:jc w:val="center"/>
              <w:rPr>
                <w:color w:val="000000"/>
                <w:szCs w:val="21"/>
                <w:lang w:val="zh-CN"/>
              </w:rPr>
            </w:pPr>
          </w:p>
        </w:tc>
        <w:tc>
          <w:tcPr>
            <w:tcW w:w="1372" w:type="dxa"/>
            <w:vAlign w:val="center"/>
          </w:tcPr>
          <w:p w14:paraId="64D9C67A">
            <w:pPr>
              <w:adjustRightInd w:val="0"/>
              <w:spacing w:line="360" w:lineRule="auto"/>
              <w:jc w:val="center"/>
              <w:rPr>
                <w:color w:val="000000"/>
                <w:szCs w:val="21"/>
                <w:lang w:val="zh-CN"/>
              </w:rPr>
            </w:pPr>
          </w:p>
        </w:tc>
      </w:tr>
      <w:tr w14:paraId="7F961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34859743">
            <w:pPr>
              <w:adjustRightInd w:val="0"/>
              <w:spacing w:line="360" w:lineRule="auto"/>
              <w:jc w:val="center"/>
              <w:rPr>
                <w:color w:val="000000"/>
                <w:szCs w:val="21"/>
                <w:lang w:val="zh-CN"/>
              </w:rPr>
            </w:pPr>
          </w:p>
        </w:tc>
        <w:tc>
          <w:tcPr>
            <w:tcW w:w="1620" w:type="dxa"/>
            <w:vAlign w:val="center"/>
          </w:tcPr>
          <w:p w14:paraId="3FFD752F">
            <w:pPr>
              <w:adjustRightInd w:val="0"/>
              <w:spacing w:line="360" w:lineRule="auto"/>
              <w:jc w:val="center"/>
              <w:rPr>
                <w:color w:val="000000"/>
                <w:szCs w:val="21"/>
                <w:lang w:val="zh-CN"/>
              </w:rPr>
            </w:pPr>
          </w:p>
        </w:tc>
        <w:tc>
          <w:tcPr>
            <w:tcW w:w="2700" w:type="dxa"/>
            <w:vAlign w:val="center"/>
          </w:tcPr>
          <w:p w14:paraId="00998E9C">
            <w:pPr>
              <w:adjustRightInd w:val="0"/>
              <w:spacing w:line="360" w:lineRule="auto"/>
              <w:jc w:val="center"/>
              <w:rPr>
                <w:color w:val="000000"/>
                <w:szCs w:val="21"/>
                <w:lang w:val="zh-CN"/>
              </w:rPr>
            </w:pPr>
          </w:p>
        </w:tc>
        <w:tc>
          <w:tcPr>
            <w:tcW w:w="2873" w:type="dxa"/>
            <w:gridSpan w:val="2"/>
            <w:vAlign w:val="center"/>
          </w:tcPr>
          <w:p w14:paraId="713C01D6">
            <w:pPr>
              <w:adjustRightInd w:val="0"/>
              <w:spacing w:line="360" w:lineRule="auto"/>
              <w:jc w:val="center"/>
              <w:rPr>
                <w:color w:val="000000"/>
                <w:szCs w:val="21"/>
                <w:lang w:val="zh-CN"/>
              </w:rPr>
            </w:pPr>
          </w:p>
        </w:tc>
        <w:tc>
          <w:tcPr>
            <w:tcW w:w="1372" w:type="dxa"/>
            <w:vAlign w:val="center"/>
          </w:tcPr>
          <w:p w14:paraId="215B2956">
            <w:pPr>
              <w:adjustRightInd w:val="0"/>
              <w:spacing w:line="360" w:lineRule="auto"/>
              <w:jc w:val="center"/>
              <w:rPr>
                <w:color w:val="000000"/>
                <w:szCs w:val="21"/>
                <w:lang w:val="zh-CN"/>
              </w:rPr>
            </w:pPr>
          </w:p>
        </w:tc>
      </w:tr>
      <w:tr w14:paraId="0ED6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7D0136D5">
            <w:pPr>
              <w:adjustRightInd w:val="0"/>
              <w:spacing w:line="360" w:lineRule="auto"/>
              <w:jc w:val="center"/>
              <w:rPr>
                <w:color w:val="000000"/>
                <w:szCs w:val="21"/>
                <w:lang w:val="zh-CN"/>
              </w:rPr>
            </w:pPr>
          </w:p>
        </w:tc>
        <w:tc>
          <w:tcPr>
            <w:tcW w:w="1620" w:type="dxa"/>
            <w:vAlign w:val="center"/>
          </w:tcPr>
          <w:p w14:paraId="031EC021">
            <w:pPr>
              <w:adjustRightInd w:val="0"/>
              <w:spacing w:line="360" w:lineRule="auto"/>
              <w:jc w:val="center"/>
              <w:rPr>
                <w:color w:val="000000"/>
                <w:szCs w:val="21"/>
                <w:lang w:val="zh-CN"/>
              </w:rPr>
            </w:pPr>
          </w:p>
        </w:tc>
        <w:tc>
          <w:tcPr>
            <w:tcW w:w="2700" w:type="dxa"/>
            <w:vAlign w:val="center"/>
          </w:tcPr>
          <w:p w14:paraId="277BB840">
            <w:pPr>
              <w:adjustRightInd w:val="0"/>
              <w:spacing w:line="360" w:lineRule="auto"/>
              <w:jc w:val="center"/>
              <w:rPr>
                <w:color w:val="000000"/>
                <w:szCs w:val="21"/>
                <w:lang w:val="zh-CN"/>
              </w:rPr>
            </w:pPr>
          </w:p>
        </w:tc>
        <w:tc>
          <w:tcPr>
            <w:tcW w:w="2873" w:type="dxa"/>
            <w:gridSpan w:val="2"/>
            <w:vAlign w:val="center"/>
          </w:tcPr>
          <w:p w14:paraId="7D6E476F">
            <w:pPr>
              <w:adjustRightInd w:val="0"/>
              <w:spacing w:line="360" w:lineRule="auto"/>
              <w:jc w:val="center"/>
              <w:rPr>
                <w:color w:val="000000"/>
                <w:szCs w:val="21"/>
                <w:lang w:val="zh-CN"/>
              </w:rPr>
            </w:pPr>
          </w:p>
        </w:tc>
        <w:tc>
          <w:tcPr>
            <w:tcW w:w="1372" w:type="dxa"/>
            <w:vAlign w:val="center"/>
          </w:tcPr>
          <w:p w14:paraId="29E3E76B">
            <w:pPr>
              <w:adjustRightInd w:val="0"/>
              <w:spacing w:line="360" w:lineRule="auto"/>
              <w:jc w:val="center"/>
              <w:rPr>
                <w:color w:val="000000"/>
                <w:szCs w:val="21"/>
                <w:lang w:val="zh-CN"/>
              </w:rPr>
            </w:pPr>
          </w:p>
        </w:tc>
      </w:tr>
      <w:tr w14:paraId="2A0E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0E66DA10">
            <w:pPr>
              <w:adjustRightInd w:val="0"/>
              <w:spacing w:line="360" w:lineRule="auto"/>
              <w:jc w:val="center"/>
              <w:rPr>
                <w:color w:val="000000"/>
                <w:szCs w:val="21"/>
                <w:lang w:val="zh-CN"/>
              </w:rPr>
            </w:pPr>
          </w:p>
        </w:tc>
        <w:tc>
          <w:tcPr>
            <w:tcW w:w="1620" w:type="dxa"/>
            <w:vAlign w:val="center"/>
          </w:tcPr>
          <w:p w14:paraId="730542CA">
            <w:pPr>
              <w:adjustRightInd w:val="0"/>
              <w:spacing w:line="360" w:lineRule="auto"/>
              <w:jc w:val="center"/>
              <w:rPr>
                <w:color w:val="000000"/>
                <w:szCs w:val="21"/>
                <w:lang w:val="zh-CN"/>
              </w:rPr>
            </w:pPr>
          </w:p>
        </w:tc>
        <w:tc>
          <w:tcPr>
            <w:tcW w:w="2700" w:type="dxa"/>
            <w:vAlign w:val="center"/>
          </w:tcPr>
          <w:p w14:paraId="66306765">
            <w:pPr>
              <w:adjustRightInd w:val="0"/>
              <w:spacing w:line="360" w:lineRule="auto"/>
              <w:jc w:val="center"/>
              <w:rPr>
                <w:color w:val="000000"/>
                <w:szCs w:val="21"/>
                <w:lang w:val="zh-CN"/>
              </w:rPr>
            </w:pPr>
          </w:p>
        </w:tc>
        <w:tc>
          <w:tcPr>
            <w:tcW w:w="2873" w:type="dxa"/>
            <w:gridSpan w:val="2"/>
            <w:vAlign w:val="center"/>
          </w:tcPr>
          <w:p w14:paraId="1D21AD4E">
            <w:pPr>
              <w:adjustRightInd w:val="0"/>
              <w:spacing w:line="360" w:lineRule="auto"/>
              <w:jc w:val="center"/>
              <w:rPr>
                <w:color w:val="000000"/>
                <w:szCs w:val="21"/>
                <w:lang w:val="zh-CN"/>
              </w:rPr>
            </w:pPr>
          </w:p>
        </w:tc>
        <w:tc>
          <w:tcPr>
            <w:tcW w:w="1372" w:type="dxa"/>
            <w:vAlign w:val="center"/>
          </w:tcPr>
          <w:p w14:paraId="2DAA70ED">
            <w:pPr>
              <w:adjustRightInd w:val="0"/>
              <w:spacing w:line="360" w:lineRule="auto"/>
              <w:jc w:val="center"/>
              <w:rPr>
                <w:color w:val="000000"/>
                <w:szCs w:val="21"/>
                <w:lang w:val="zh-CN"/>
              </w:rPr>
            </w:pPr>
          </w:p>
        </w:tc>
      </w:tr>
      <w:tr w14:paraId="7D9C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57BD5E7C">
            <w:pPr>
              <w:adjustRightInd w:val="0"/>
              <w:spacing w:line="360" w:lineRule="auto"/>
              <w:jc w:val="center"/>
              <w:rPr>
                <w:color w:val="000000"/>
                <w:szCs w:val="21"/>
                <w:lang w:val="zh-CN"/>
              </w:rPr>
            </w:pPr>
          </w:p>
        </w:tc>
        <w:tc>
          <w:tcPr>
            <w:tcW w:w="1620" w:type="dxa"/>
            <w:vAlign w:val="center"/>
          </w:tcPr>
          <w:p w14:paraId="7D37F5A5">
            <w:pPr>
              <w:adjustRightInd w:val="0"/>
              <w:spacing w:line="360" w:lineRule="auto"/>
              <w:jc w:val="center"/>
              <w:rPr>
                <w:color w:val="000000"/>
                <w:szCs w:val="21"/>
                <w:lang w:val="zh-CN"/>
              </w:rPr>
            </w:pPr>
          </w:p>
        </w:tc>
        <w:tc>
          <w:tcPr>
            <w:tcW w:w="2700" w:type="dxa"/>
            <w:vAlign w:val="center"/>
          </w:tcPr>
          <w:p w14:paraId="5E7FB849">
            <w:pPr>
              <w:adjustRightInd w:val="0"/>
              <w:spacing w:line="360" w:lineRule="auto"/>
              <w:jc w:val="center"/>
              <w:rPr>
                <w:color w:val="000000"/>
                <w:szCs w:val="21"/>
                <w:lang w:val="zh-CN"/>
              </w:rPr>
            </w:pPr>
          </w:p>
        </w:tc>
        <w:tc>
          <w:tcPr>
            <w:tcW w:w="2873" w:type="dxa"/>
            <w:gridSpan w:val="2"/>
            <w:vAlign w:val="center"/>
          </w:tcPr>
          <w:p w14:paraId="12E5FAFF">
            <w:pPr>
              <w:adjustRightInd w:val="0"/>
              <w:spacing w:line="360" w:lineRule="auto"/>
              <w:jc w:val="center"/>
              <w:rPr>
                <w:color w:val="000000"/>
                <w:szCs w:val="21"/>
                <w:lang w:val="zh-CN"/>
              </w:rPr>
            </w:pPr>
          </w:p>
        </w:tc>
        <w:tc>
          <w:tcPr>
            <w:tcW w:w="1372" w:type="dxa"/>
            <w:vAlign w:val="center"/>
          </w:tcPr>
          <w:p w14:paraId="5948655E">
            <w:pPr>
              <w:adjustRightInd w:val="0"/>
              <w:spacing w:line="360" w:lineRule="auto"/>
              <w:jc w:val="center"/>
              <w:rPr>
                <w:color w:val="000000"/>
                <w:szCs w:val="21"/>
                <w:lang w:val="zh-CN"/>
              </w:rPr>
            </w:pPr>
          </w:p>
        </w:tc>
      </w:tr>
      <w:tr w14:paraId="440E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17B7F147">
            <w:pPr>
              <w:adjustRightInd w:val="0"/>
              <w:spacing w:line="360" w:lineRule="auto"/>
              <w:jc w:val="center"/>
              <w:rPr>
                <w:color w:val="000000"/>
                <w:szCs w:val="21"/>
                <w:lang w:val="zh-CN"/>
              </w:rPr>
            </w:pPr>
          </w:p>
        </w:tc>
        <w:tc>
          <w:tcPr>
            <w:tcW w:w="1620" w:type="dxa"/>
            <w:vAlign w:val="center"/>
          </w:tcPr>
          <w:p w14:paraId="42B31A77">
            <w:pPr>
              <w:adjustRightInd w:val="0"/>
              <w:spacing w:line="360" w:lineRule="auto"/>
              <w:jc w:val="center"/>
              <w:rPr>
                <w:color w:val="000000"/>
                <w:szCs w:val="21"/>
                <w:lang w:val="zh-CN"/>
              </w:rPr>
            </w:pPr>
          </w:p>
        </w:tc>
        <w:tc>
          <w:tcPr>
            <w:tcW w:w="2700" w:type="dxa"/>
            <w:vAlign w:val="center"/>
          </w:tcPr>
          <w:p w14:paraId="1CCE3F18">
            <w:pPr>
              <w:adjustRightInd w:val="0"/>
              <w:spacing w:line="360" w:lineRule="auto"/>
              <w:jc w:val="center"/>
              <w:rPr>
                <w:color w:val="000000"/>
                <w:szCs w:val="21"/>
                <w:lang w:val="zh-CN"/>
              </w:rPr>
            </w:pPr>
          </w:p>
        </w:tc>
        <w:tc>
          <w:tcPr>
            <w:tcW w:w="2873" w:type="dxa"/>
            <w:gridSpan w:val="2"/>
            <w:vAlign w:val="center"/>
          </w:tcPr>
          <w:p w14:paraId="4D3A0B53">
            <w:pPr>
              <w:adjustRightInd w:val="0"/>
              <w:spacing w:line="360" w:lineRule="auto"/>
              <w:jc w:val="center"/>
              <w:rPr>
                <w:color w:val="000000"/>
                <w:szCs w:val="21"/>
                <w:lang w:val="zh-CN"/>
              </w:rPr>
            </w:pPr>
          </w:p>
        </w:tc>
        <w:tc>
          <w:tcPr>
            <w:tcW w:w="1372" w:type="dxa"/>
            <w:vAlign w:val="center"/>
          </w:tcPr>
          <w:p w14:paraId="4D5AE40F">
            <w:pPr>
              <w:adjustRightInd w:val="0"/>
              <w:spacing w:line="360" w:lineRule="auto"/>
              <w:jc w:val="center"/>
              <w:rPr>
                <w:color w:val="000000"/>
                <w:szCs w:val="21"/>
                <w:lang w:val="zh-CN"/>
              </w:rPr>
            </w:pPr>
          </w:p>
        </w:tc>
      </w:tr>
      <w:tr w14:paraId="21564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14:paraId="1FE89970">
            <w:pPr>
              <w:spacing w:line="360" w:lineRule="auto"/>
              <w:rPr>
                <w:rFonts w:cs="Arial"/>
                <w:color w:val="000000"/>
                <w:szCs w:val="21"/>
              </w:rPr>
            </w:pPr>
          </w:p>
        </w:tc>
        <w:tc>
          <w:tcPr>
            <w:tcW w:w="1620" w:type="dxa"/>
            <w:vAlign w:val="center"/>
          </w:tcPr>
          <w:p w14:paraId="06D983BC">
            <w:pPr>
              <w:spacing w:line="360" w:lineRule="auto"/>
              <w:rPr>
                <w:rFonts w:cs="Arial"/>
                <w:color w:val="000000"/>
                <w:szCs w:val="21"/>
              </w:rPr>
            </w:pPr>
          </w:p>
        </w:tc>
        <w:tc>
          <w:tcPr>
            <w:tcW w:w="2700" w:type="dxa"/>
            <w:vAlign w:val="center"/>
          </w:tcPr>
          <w:p w14:paraId="00F48A4F">
            <w:pPr>
              <w:spacing w:line="360" w:lineRule="auto"/>
              <w:rPr>
                <w:rFonts w:cs="Arial"/>
                <w:color w:val="000000"/>
                <w:szCs w:val="21"/>
              </w:rPr>
            </w:pPr>
          </w:p>
        </w:tc>
        <w:tc>
          <w:tcPr>
            <w:tcW w:w="2873" w:type="dxa"/>
            <w:gridSpan w:val="2"/>
            <w:vAlign w:val="center"/>
          </w:tcPr>
          <w:p w14:paraId="36173CB5">
            <w:pPr>
              <w:spacing w:line="360" w:lineRule="auto"/>
              <w:rPr>
                <w:rFonts w:cs="Arial"/>
                <w:color w:val="000000"/>
                <w:szCs w:val="21"/>
              </w:rPr>
            </w:pPr>
          </w:p>
        </w:tc>
        <w:tc>
          <w:tcPr>
            <w:tcW w:w="1372" w:type="dxa"/>
            <w:vAlign w:val="center"/>
          </w:tcPr>
          <w:p w14:paraId="6CEA1BF6">
            <w:pPr>
              <w:spacing w:line="360" w:lineRule="auto"/>
              <w:rPr>
                <w:rFonts w:cs="Arial"/>
                <w:color w:val="000000"/>
                <w:szCs w:val="21"/>
              </w:rPr>
            </w:pPr>
          </w:p>
        </w:tc>
      </w:tr>
    </w:tbl>
    <w:p w14:paraId="3F8C49EF">
      <w:pPr>
        <w:adjustRightInd w:val="0"/>
        <w:spacing w:line="360" w:lineRule="auto"/>
        <w:rPr>
          <w:color w:val="000000"/>
          <w:szCs w:val="21"/>
          <w:lang w:val="zh-CN"/>
        </w:rPr>
      </w:pPr>
      <w:r>
        <w:rPr>
          <w:rFonts w:hint="eastAsia"/>
          <w:color w:val="000000"/>
          <w:szCs w:val="21"/>
          <w:lang w:val="zh-CN"/>
        </w:rPr>
        <w:t>中标人名称：</w:t>
      </w:r>
      <w:r>
        <w:rPr>
          <w:color w:val="000000"/>
          <w:szCs w:val="21"/>
          <w:u w:val="single"/>
          <w:lang w:val="zh-CN"/>
        </w:rPr>
        <w:t xml:space="preserve">                                                      </w:t>
      </w:r>
      <w:r>
        <w:rPr>
          <w:rFonts w:hint="eastAsia"/>
          <w:color w:val="000000"/>
          <w:szCs w:val="21"/>
          <w:lang w:val="zh-CN"/>
        </w:rPr>
        <w:t>（盖章）</w:t>
      </w:r>
    </w:p>
    <w:p w14:paraId="72108F80">
      <w:pPr>
        <w:adjustRightInd w:val="0"/>
        <w:spacing w:line="360" w:lineRule="auto"/>
        <w:rPr>
          <w:color w:val="000000"/>
          <w:szCs w:val="21"/>
          <w:lang w:val="zh-CN"/>
        </w:rPr>
      </w:pPr>
      <w:r>
        <w:rPr>
          <w:rFonts w:hint="eastAsia"/>
          <w:color w:val="000000"/>
          <w:szCs w:val="21"/>
          <w:lang w:val="zh-CN"/>
        </w:rPr>
        <w:t>说明：如果行数不够，请自行增加。</w:t>
      </w:r>
    </w:p>
    <w:p w14:paraId="6A724A23">
      <w:pPr>
        <w:spacing w:line="240" w:lineRule="atLeast"/>
        <w:rPr>
          <w:b/>
          <w:color w:val="000000"/>
        </w:rPr>
      </w:pPr>
    </w:p>
    <w:p w14:paraId="3EFEFDFE">
      <w:pPr>
        <w:spacing w:line="240" w:lineRule="atLeast"/>
        <w:rPr>
          <w:b/>
        </w:rPr>
      </w:pPr>
      <w:r>
        <w:rPr>
          <w:rFonts w:hint="eastAsia"/>
          <w:b/>
        </w:rPr>
        <w:t>目录八、项目实施、集成方案</w:t>
      </w:r>
    </w:p>
    <w:p w14:paraId="53032A90">
      <w:pPr>
        <w:spacing w:line="240" w:lineRule="atLeast"/>
        <w:rPr>
          <w:b/>
        </w:rPr>
      </w:pPr>
    </w:p>
    <w:p w14:paraId="60EE2A24">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14:paraId="135130D0">
      <w:pPr>
        <w:spacing w:line="240" w:lineRule="atLeast"/>
        <w:rPr>
          <w:rFonts w:ascii="黑体" w:eastAsia="黑体"/>
          <w:color w:val="000000"/>
          <w:sz w:val="36"/>
          <w:szCs w:val="36"/>
          <w:lang w:val="zh-CN"/>
        </w:rPr>
      </w:pPr>
    </w:p>
    <w:p w14:paraId="2561E4AF">
      <w:pPr>
        <w:spacing w:line="240" w:lineRule="atLeast"/>
        <w:rPr>
          <w:b/>
        </w:rPr>
      </w:pPr>
      <w:r>
        <w:rPr>
          <w:rFonts w:hint="eastAsia"/>
          <w:b/>
        </w:rPr>
        <w:t>目录九、服务与承诺</w:t>
      </w:r>
    </w:p>
    <w:p w14:paraId="581A8654">
      <w:pPr>
        <w:spacing w:line="240" w:lineRule="atLeast"/>
        <w:rPr>
          <w:b/>
        </w:rPr>
      </w:pPr>
    </w:p>
    <w:p w14:paraId="7ECF4856">
      <w:pPr>
        <w:spacing w:line="240" w:lineRule="atLeast"/>
        <w:rPr>
          <w:rFonts w:ascii="黑体" w:eastAsia="黑体"/>
          <w:color w:val="000000"/>
          <w:sz w:val="36"/>
          <w:szCs w:val="36"/>
          <w:lang w:val="zh-CN"/>
        </w:rPr>
      </w:pPr>
      <w:r>
        <w:rPr>
          <w:rFonts w:hint="eastAsia" w:ascii="黑体" w:eastAsia="黑体"/>
          <w:color w:val="000000"/>
          <w:sz w:val="36"/>
          <w:szCs w:val="36"/>
          <w:lang w:val="zh-CN"/>
        </w:rPr>
        <w:t xml:space="preserve">                     </w:t>
      </w:r>
      <w:r>
        <w:rPr>
          <w:rFonts w:ascii="黑体" w:eastAsia="黑体"/>
          <w:color w:val="000000"/>
          <w:sz w:val="36"/>
          <w:szCs w:val="36"/>
          <w:lang w:val="zh-CN"/>
        </w:rPr>
        <w:t>服务与承诺</w:t>
      </w:r>
    </w:p>
    <w:p w14:paraId="5E12786E">
      <w:pPr>
        <w:spacing w:line="240" w:lineRule="atLeast"/>
        <w:rPr>
          <w:color w:val="000000"/>
        </w:rPr>
      </w:pPr>
    </w:p>
    <w:p w14:paraId="33DD332E">
      <w:pPr>
        <w:spacing w:line="240" w:lineRule="atLeast"/>
        <w:rPr>
          <w:b/>
        </w:rPr>
      </w:pPr>
      <w:r>
        <w:rPr>
          <w:rFonts w:hint="eastAsia"/>
          <w:b/>
        </w:rPr>
        <w:t>目录十、应答需要的其他证明文件及材料</w:t>
      </w:r>
    </w:p>
    <w:p w14:paraId="2A0579BA">
      <w:pPr>
        <w:spacing w:line="240" w:lineRule="atLeast"/>
        <w:rPr>
          <w:b/>
        </w:rPr>
      </w:pPr>
    </w:p>
    <w:p w14:paraId="17E9C487">
      <w:pPr>
        <w:spacing w:line="240" w:lineRule="atLeast"/>
        <w:rPr>
          <w:b/>
        </w:rPr>
      </w:pPr>
    </w:p>
    <w:p w14:paraId="1E8D1A5D">
      <w:pPr>
        <w:spacing w:line="240" w:lineRule="atLeast"/>
        <w:rPr>
          <w:color w:val="000000"/>
        </w:rPr>
      </w:pPr>
      <w:r>
        <w:rPr>
          <w:rFonts w:hint="eastAsia"/>
          <w:b/>
        </w:rPr>
        <w:t xml:space="preserve">                 </w:t>
      </w:r>
      <w:r>
        <w:rPr>
          <w:rFonts w:hint="eastAsia" w:ascii="黑体" w:eastAsia="黑体"/>
          <w:color w:val="000000"/>
          <w:sz w:val="36"/>
          <w:szCs w:val="36"/>
          <w:lang w:val="zh-CN"/>
        </w:rPr>
        <w:t>应答需要的其他证明文件及材料（若有）</w:t>
      </w:r>
    </w:p>
    <w:p w14:paraId="3C894752">
      <w:pPr>
        <w:spacing w:line="240" w:lineRule="atLeast"/>
        <w:rPr>
          <w:b/>
        </w:rPr>
      </w:pPr>
    </w:p>
    <w:p w14:paraId="30B1FFED">
      <w:pPr>
        <w:spacing w:line="240" w:lineRule="atLeast"/>
        <w:rPr>
          <w:b/>
        </w:rPr>
      </w:pPr>
    </w:p>
    <w:p w14:paraId="2B9988DB">
      <w:pPr>
        <w:spacing w:line="240" w:lineRule="atLeast"/>
        <w:rPr>
          <w:b/>
        </w:rPr>
      </w:pPr>
    </w:p>
    <w:p w14:paraId="2684DDF7">
      <w:pPr>
        <w:spacing w:line="240" w:lineRule="atLeast"/>
        <w:rPr>
          <w:b/>
        </w:rPr>
      </w:pPr>
    </w:p>
    <w:p w14:paraId="16095013">
      <w:pPr>
        <w:adjustRightInd w:val="0"/>
        <w:spacing w:line="240" w:lineRule="atLeast"/>
        <w:rPr>
          <w:b/>
          <w:color w:val="000000"/>
        </w:rPr>
      </w:pPr>
      <w:r>
        <w:rPr>
          <w:rFonts w:hint="eastAsia"/>
          <w:b/>
          <w:color w:val="000000"/>
        </w:rPr>
        <w:t>附件一、无重大违法记录声明格式</w:t>
      </w:r>
    </w:p>
    <w:p w14:paraId="4AEC8D76">
      <w:pPr>
        <w:adjustRightInd w:val="0"/>
        <w:spacing w:line="240" w:lineRule="atLeast"/>
        <w:rPr>
          <w:b/>
          <w:color w:val="000000"/>
        </w:rPr>
      </w:pPr>
    </w:p>
    <w:p w14:paraId="1A58EAD5">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14:paraId="0920EC53">
      <w:pPr>
        <w:spacing w:line="360" w:lineRule="auto"/>
        <w:rPr>
          <w:color w:val="000000"/>
        </w:rPr>
      </w:pPr>
      <w:r>
        <w:rPr>
          <w:rFonts w:hint="eastAsia"/>
          <w:color w:val="000000"/>
        </w:rPr>
        <w:t>南京市口腔医院：</w:t>
      </w:r>
    </w:p>
    <w:p w14:paraId="0AD325F3">
      <w:pPr>
        <w:spacing w:line="360" w:lineRule="auto"/>
        <w:rPr>
          <w:color w:val="000000"/>
        </w:rPr>
      </w:pPr>
      <w:r>
        <w:rPr>
          <w:rFonts w:hint="eastAsia"/>
          <w:color w:val="000000"/>
        </w:rPr>
        <w:t xml:space="preserve">    我单位                                       （中标人名称）郑重声明：</w:t>
      </w:r>
    </w:p>
    <w:p w14:paraId="3F12A2EB">
      <w:pPr>
        <w:spacing w:line="360" w:lineRule="auto"/>
        <w:rPr>
          <w:color w:val="000000"/>
        </w:rPr>
      </w:pPr>
      <w:r>
        <w:rPr>
          <w:rFonts w:hint="eastAsia"/>
          <w:color w:val="000000"/>
        </w:rPr>
        <w:t xml:space="preserve">    参加政府采购活动前3年内在经营活动中        （在下划线上如实填写：有或没有）重大违法记录。</w:t>
      </w:r>
    </w:p>
    <w:p w14:paraId="34E69C81">
      <w:pPr>
        <w:spacing w:line="360" w:lineRule="auto"/>
        <w:rPr>
          <w:color w:val="000000"/>
        </w:rPr>
      </w:pPr>
      <w:r>
        <w:rPr>
          <w:rFonts w:hint="eastAsia"/>
          <w:color w:val="000000"/>
        </w:rPr>
        <w:t xml:space="preserve">    （说明：政府采购法第二十二条第一款第五项所称重大违法记录，是指中标人因违法经营受到刑事处罚或者责令停产停业、吊销许可证或者执照、较大数额罚款等行政处罚。）</w:t>
      </w:r>
    </w:p>
    <w:p w14:paraId="33646B83">
      <w:pPr>
        <w:spacing w:line="360" w:lineRule="auto"/>
        <w:rPr>
          <w:color w:val="000000"/>
        </w:rPr>
      </w:pPr>
      <w:r>
        <w:rPr>
          <w:rFonts w:hint="eastAsia"/>
          <w:color w:val="000000"/>
        </w:rPr>
        <w:t xml:space="preserve">                                    </w:t>
      </w:r>
    </w:p>
    <w:p w14:paraId="0FCE89A5">
      <w:pPr>
        <w:spacing w:line="360" w:lineRule="auto"/>
        <w:rPr>
          <w:sz w:val="30"/>
          <w:szCs w:val="30"/>
        </w:rPr>
      </w:pPr>
      <w:r>
        <w:rPr>
          <w:rFonts w:hint="eastAsia"/>
          <w:color w:val="000000"/>
        </w:rPr>
        <w:t xml:space="preserve">                                                      声明人：（公章）</w:t>
      </w:r>
    </w:p>
    <w:p w14:paraId="1F8F5402">
      <w:pPr>
        <w:spacing w:line="360" w:lineRule="auto"/>
        <w:rPr>
          <w:color w:val="000000"/>
        </w:rPr>
      </w:pPr>
      <w:r>
        <w:rPr>
          <w:rFonts w:hint="eastAsia"/>
          <w:sz w:val="30"/>
          <w:szCs w:val="30"/>
        </w:rPr>
        <w:t xml:space="preserve">                                      </w:t>
      </w:r>
      <w:r>
        <w:rPr>
          <w:rFonts w:hint="eastAsia"/>
          <w:color w:val="000000"/>
        </w:rPr>
        <w:t>年     月    日</w:t>
      </w:r>
    </w:p>
    <w:p w14:paraId="503FFFB1">
      <w:pPr>
        <w:spacing w:line="360" w:lineRule="auto"/>
        <w:rPr>
          <w:color w:val="000000"/>
        </w:rPr>
      </w:pPr>
    </w:p>
    <w:p w14:paraId="53A3A302">
      <w:pPr>
        <w:spacing w:line="360" w:lineRule="auto"/>
        <w:rPr>
          <w:b/>
          <w:color w:val="000000"/>
        </w:rPr>
      </w:pPr>
      <w:r>
        <w:rPr>
          <w:rFonts w:hint="eastAsia"/>
          <w:b/>
          <w:color w:val="000000"/>
        </w:rPr>
        <w:t>附件二、具备履行合同所必需的设备和专业技术能力的声明格式及证明材料</w:t>
      </w:r>
    </w:p>
    <w:p w14:paraId="169ECCD6">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1A842283">
      <w:pPr>
        <w:spacing w:line="360" w:lineRule="auto"/>
        <w:rPr>
          <w:color w:val="000000"/>
        </w:rPr>
      </w:pPr>
      <w:r>
        <w:rPr>
          <w:rFonts w:hint="eastAsia"/>
          <w:color w:val="000000"/>
        </w:rPr>
        <w:t>南京市口腔医院：</w:t>
      </w:r>
    </w:p>
    <w:p w14:paraId="5B30BD81">
      <w:pPr>
        <w:spacing w:line="460" w:lineRule="exact"/>
        <w:ind w:firstLine="492"/>
        <w:rPr>
          <w:color w:val="000000"/>
        </w:rPr>
      </w:pPr>
      <w:r>
        <w:rPr>
          <w:rFonts w:hint="eastAsia"/>
          <w:color w:val="000000"/>
        </w:rPr>
        <w:t>我单位                             （中标人名称）郑重声明：我公司具备履行本项采购合同所必需的设备和专业技术能力，为履行本项采购合同我单位具备如下主要设备和主要专业技术能力：</w:t>
      </w:r>
    </w:p>
    <w:p w14:paraId="145C6824">
      <w:pPr>
        <w:spacing w:line="460" w:lineRule="exact"/>
        <w:ind w:firstLine="492"/>
        <w:rPr>
          <w:color w:val="000000"/>
        </w:rPr>
      </w:pPr>
      <w:r>
        <w:rPr>
          <w:rFonts w:hint="eastAsia"/>
          <w:color w:val="000000"/>
        </w:rPr>
        <w:t>主要设备有：                          。( 若有 )</w:t>
      </w:r>
    </w:p>
    <w:p w14:paraId="78FE1E6D">
      <w:pPr>
        <w:spacing w:line="460" w:lineRule="exact"/>
        <w:ind w:firstLine="492"/>
        <w:rPr>
          <w:color w:val="000000"/>
        </w:rPr>
      </w:pPr>
      <w:r>
        <w:rPr>
          <w:rFonts w:hint="eastAsia"/>
          <w:color w:val="000000"/>
        </w:rPr>
        <w:t>主要专业技术能力有：                  。( 若有 )</w:t>
      </w:r>
    </w:p>
    <w:p w14:paraId="0BCDCA12">
      <w:pPr>
        <w:spacing w:line="360" w:lineRule="auto"/>
        <w:rPr>
          <w:color w:val="000000"/>
        </w:rPr>
      </w:pPr>
      <w:r>
        <w:rPr>
          <w:rFonts w:hint="eastAsia"/>
          <w:color w:val="000000"/>
        </w:rPr>
        <w:t xml:space="preserve">                                      </w:t>
      </w:r>
    </w:p>
    <w:p w14:paraId="4D7629B4">
      <w:pPr>
        <w:spacing w:line="360" w:lineRule="auto"/>
        <w:rPr>
          <w:color w:val="000000"/>
        </w:rPr>
      </w:pPr>
    </w:p>
    <w:p w14:paraId="52F611A5">
      <w:pPr>
        <w:spacing w:line="360" w:lineRule="auto"/>
        <w:rPr>
          <w:color w:val="000000"/>
        </w:rPr>
      </w:pPr>
      <w:r>
        <w:rPr>
          <w:rFonts w:hint="eastAsia"/>
          <w:color w:val="000000"/>
        </w:rPr>
        <w:t xml:space="preserve">                                           声明人：（公章）</w:t>
      </w:r>
    </w:p>
    <w:p w14:paraId="0B312264">
      <w:pPr>
        <w:spacing w:line="460" w:lineRule="exact"/>
        <w:rPr>
          <w:color w:val="000000"/>
        </w:rPr>
      </w:pPr>
      <w:r>
        <w:rPr>
          <w:rFonts w:hint="eastAsia"/>
          <w:bCs/>
        </w:rPr>
        <w:t xml:space="preserve">                                     </w:t>
      </w:r>
      <w:r>
        <w:rPr>
          <w:rFonts w:hint="eastAsia"/>
          <w:color w:val="000000"/>
        </w:rPr>
        <w:t>日期：______年    月    日</w:t>
      </w:r>
    </w:p>
    <w:p w14:paraId="2E2CC07C">
      <w:pPr>
        <w:spacing w:line="460" w:lineRule="exact"/>
        <w:ind w:firstLine="492"/>
      </w:pPr>
      <w:r>
        <w:rPr>
          <w:rFonts w:hint="eastAsia"/>
          <w:color w:val="000000"/>
        </w:rPr>
        <w:t>其他证明材料及文件：（如果应答人认为需要提供的话）</w:t>
      </w:r>
    </w:p>
    <w:sectPr>
      <w:footerReference r:id="rId4" w:type="first"/>
      <w:footerReference r:id="rId3" w:type="default"/>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Malgun Gothic"/>
    <w:panose1 w:val="00000000000000000000"/>
    <w:charset w:val="00"/>
    <w:family w:val="auto"/>
    <w:pitch w:val="default"/>
    <w:sig w:usb0="00000000" w:usb1="00000000" w:usb2="00000010" w:usb3="00000000" w:csb0="00000000" w:csb1="00000000"/>
  </w:font>
  <w:font w:name="Malgun Gothic">
    <w:panose1 w:val="020B0503020000020004"/>
    <w:charset w:val="81"/>
    <w:family w:val="auto"/>
    <w:pitch w:val="default"/>
    <w:sig w:usb0="900002AF" w:usb1="01D77CFB" w:usb2="00000012" w:usb3="00000000" w:csb0="00080001"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9C4B9">
    <w:pPr>
      <w:pStyle w:val="3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62138B">
                          <w:pPr>
                            <w:pStyle w:val="32"/>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14:paraId="5862138B">
                    <w:pPr>
                      <w:pStyle w:val="32"/>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E0FA">
    <w:pPr>
      <w:pStyle w:val="3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945147">
                          <w:pPr>
                            <w:pStyle w:val="32"/>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14:paraId="2B945147">
                    <w:pPr>
                      <w:pStyle w:val="32"/>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jZDcxOWE3MTQ0YTJjZDY1YzE3ZTM4MTVkMzI2YjMifQ=="/>
  </w:docVars>
  <w:rsids>
    <w:rsidRoot w:val="002A6628"/>
    <w:rsid w:val="00007FDB"/>
    <w:rsid w:val="00011D85"/>
    <w:rsid w:val="00020AED"/>
    <w:rsid w:val="00022355"/>
    <w:rsid w:val="00042F47"/>
    <w:rsid w:val="00046CD9"/>
    <w:rsid w:val="00054A87"/>
    <w:rsid w:val="00056588"/>
    <w:rsid w:val="00073A79"/>
    <w:rsid w:val="00081EFA"/>
    <w:rsid w:val="000941DE"/>
    <w:rsid w:val="000956F6"/>
    <w:rsid w:val="000A6812"/>
    <w:rsid w:val="000B1CA3"/>
    <w:rsid w:val="000B1FFE"/>
    <w:rsid w:val="000C0AF9"/>
    <w:rsid w:val="000C6631"/>
    <w:rsid w:val="000E6A97"/>
    <w:rsid w:val="000F73E3"/>
    <w:rsid w:val="00104CA2"/>
    <w:rsid w:val="00105A22"/>
    <w:rsid w:val="00122CF6"/>
    <w:rsid w:val="00124B55"/>
    <w:rsid w:val="00140F67"/>
    <w:rsid w:val="001549F2"/>
    <w:rsid w:val="00161732"/>
    <w:rsid w:val="001672FC"/>
    <w:rsid w:val="00177A53"/>
    <w:rsid w:val="00183558"/>
    <w:rsid w:val="00183B7C"/>
    <w:rsid w:val="001A1B9F"/>
    <w:rsid w:val="001A2D29"/>
    <w:rsid w:val="001B6711"/>
    <w:rsid w:val="001B6CC3"/>
    <w:rsid w:val="001C0769"/>
    <w:rsid w:val="001C2EE1"/>
    <w:rsid w:val="001C3C26"/>
    <w:rsid w:val="001D27BC"/>
    <w:rsid w:val="001D2B95"/>
    <w:rsid w:val="001D3D92"/>
    <w:rsid w:val="001D4262"/>
    <w:rsid w:val="001D54A2"/>
    <w:rsid w:val="001F7C86"/>
    <w:rsid w:val="00203E3E"/>
    <w:rsid w:val="00222B63"/>
    <w:rsid w:val="00226CF1"/>
    <w:rsid w:val="002335AF"/>
    <w:rsid w:val="002406AE"/>
    <w:rsid w:val="00241AFA"/>
    <w:rsid w:val="00243092"/>
    <w:rsid w:val="0025591F"/>
    <w:rsid w:val="00265A7F"/>
    <w:rsid w:val="0028440E"/>
    <w:rsid w:val="00285174"/>
    <w:rsid w:val="00293EBC"/>
    <w:rsid w:val="002A6628"/>
    <w:rsid w:val="002B3839"/>
    <w:rsid w:val="002B7667"/>
    <w:rsid w:val="002C7B64"/>
    <w:rsid w:val="002D6CF8"/>
    <w:rsid w:val="002E785C"/>
    <w:rsid w:val="002F54C3"/>
    <w:rsid w:val="00302A39"/>
    <w:rsid w:val="00302DEA"/>
    <w:rsid w:val="00310FD0"/>
    <w:rsid w:val="0031783B"/>
    <w:rsid w:val="00317CE8"/>
    <w:rsid w:val="00325412"/>
    <w:rsid w:val="003553A9"/>
    <w:rsid w:val="00372364"/>
    <w:rsid w:val="003775FC"/>
    <w:rsid w:val="003801D5"/>
    <w:rsid w:val="003830D6"/>
    <w:rsid w:val="00387325"/>
    <w:rsid w:val="003975FA"/>
    <w:rsid w:val="003B0FDC"/>
    <w:rsid w:val="003B694D"/>
    <w:rsid w:val="003C139F"/>
    <w:rsid w:val="003E6B93"/>
    <w:rsid w:val="003F4C2D"/>
    <w:rsid w:val="003F5FCE"/>
    <w:rsid w:val="004125E2"/>
    <w:rsid w:val="00424554"/>
    <w:rsid w:val="00433160"/>
    <w:rsid w:val="00436556"/>
    <w:rsid w:val="00437306"/>
    <w:rsid w:val="004411E1"/>
    <w:rsid w:val="00444118"/>
    <w:rsid w:val="004457FF"/>
    <w:rsid w:val="00451540"/>
    <w:rsid w:val="004518E7"/>
    <w:rsid w:val="0045297B"/>
    <w:rsid w:val="00461110"/>
    <w:rsid w:val="00463D66"/>
    <w:rsid w:val="00465C0C"/>
    <w:rsid w:val="004C7719"/>
    <w:rsid w:val="004D02C6"/>
    <w:rsid w:val="004E4984"/>
    <w:rsid w:val="004F2572"/>
    <w:rsid w:val="004F2A9D"/>
    <w:rsid w:val="004F6971"/>
    <w:rsid w:val="00503109"/>
    <w:rsid w:val="00511102"/>
    <w:rsid w:val="00516ACE"/>
    <w:rsid w:val="00517019"/>
    <w:rsid w:val="0052365D"/>
    <w:rsid w:val="0052405C"/>
    <w:rsid w:val="0052687C"/>
    <w:rsid w:val="00544442"/>
    <w:rsid w:val="005618C7"/>
    <w:rsid w:val="00582106"/>
    <w:rsid w:val="00584680"/>
    <w:rsid w:val="005912F7"/>
    <w:rsid w:val="0059251F"/>
    <w:rsid w:val="005B1D58"/>
    <w:rsid w:val="005B50CC"/>
    <w:rsid w:val="005B724D"/>
    <w:rsid w:val="005C02B0"/>
    <w:rsid w:val="005C526C"/>
    <w:rsid w:val="005D48FD"/>
    <w:rsid w:val="005E4719"/>
    <w:rsid w:val="005E60EE"/>
    <w:rsid w:val="005F0037"/>
    <w:rsid w:val="005F71F4"/>
    <w:rsid w:val="00600AB1"/>
    <w:rsid w:val="006156DB"/>
    <w:rsid w:val="0061774B"/>
    <w:rsid w:val="00622149"/>
    <w:rsid w:val="00634791"/>
    <w:rsid w:val="00634B91"/>
    <w:rsid w:val="00660304"/>
    <w:rsid w:val="00664103"/>
    <w:rsid w:val="0066588B"/>
    <w:rsid w:val="00671678"/>
    <w:rsid w:val="0069037B"/>
    <w:rsid w:val="006A6F06"/>
    <w:rsid w:val="006B031D"/>
    <w:rsid w:val="006B0537"/>
    <w:rsid w:val="006C4B44"/>
    <w:rsid w:val="006C635F"/>
    <w:rsid w:val="006D65AC"/>
    <w:rsid w:val="006F1E10"/>
    <w:rsid w:val="006F579A"/>
    <w:rsid w:val="0070136C"/>
    <w:rsid w:val="00706C27"/>
    <w:rsid w:val="00706DE7"/>
    <w:rsid w:val="00710708"/>
    <w:rsid w:val="007109D1"/>
    <w:rsid w:val="00720A05"/>
    <w:rsid w:val="00736C9B"/>
    <w:rsid w:val="0074519A"/>
    <w:rsid w:val="00771592"/>
    <w:rsid w:val="00774C7D"/>
    <w:rsid w:val="00793720"/>
    <w:rsid w:val="00794A5E"/>
    <w:rsid w:val="007A147B"/>
    <w:rsid w:val="007B181A"/>
    <w:rsid w:val="007B422A"/>
    <w:rsid w:val="007C16FE"/>
    <w:rsid w:val="007C33E4"/>
    <w:rsid w:val="007C59B2"/>
    <w:rsid w:val="007C6F84"/>
    <w:rsid w:val="0082132D"/>
    <w:rsid w:val="00822694"/>
    <w:rsid w:val="0082484B"/>
    <w:rsid w:val="008251CD"/>
    <w:rsid w:val="00841947"/>
    <w:rsid w:val="008465A8"/>
    <w:rsid w:val="00850C06"/>
    <w:rsid w:val="0085442E"/>
    <w:rsid w:val="00854EDD"/>
    <w:rsid w:val="00863017"/>
    <w:rsid w:val="00864D9A"/>
    <w:rsid w:val="008709D2"/>
    <w:rsid w:val="00871EA5"/>
    <w:rsid w:val="00875F54"/>
    <w:rsid w:val="00897712"/>
    <w:rsid w:val="008A6F3A"/>
    <w:rsid w:val="008A7315"/>
    <w:rsid w:val="008B122C"/>
    <w:rsid w:val="008B353E"/>
    <w:rsid w:val="008B3BD0"/>
    <w:rsid w:val="008B717C"/>
    <w:rsid w:val="008C13D5"/>
    <w:rsid w:val="008D4AB8"/>
    <w:rsid w:val="008D6CEA"/>
    <w:rsid w:val="008E2810"/>
    <w:rsid w:val="008F1335"/>
    <w:rsid w:val="009036E5"/>
    <w:rsid w:val="00916E2C"/>
    <w:rsid w:val="00927822"/>
    <w:rsid w:val="0093351F"/>
    <w:rsid w:val="009437D3"/>
    <w:rsid w:val="009448FD"/>
    <w:rsid w:val="00956A57"/>
    <w:rsid w:val="009771F3"/>
    <w:rsid w:val="00977723"/>
    <w:rsid w:val="00983FF9"/>
    <w:rsid w:val="009A0AE4"/>
    <w:rsid w:val="009A3A87"/>
    <w:rsid w:val="009B0960"/>
    <w:rsid w:val="009B1E3E"/>
    <w:rsid w:val="009C782F"/>
    <w:rsid w:val="009D2AD3"/>
    <w:rsid w:val="009D40E8"/>
    <w:rsid w:val="009E3BD0"/>
    <w:rsid w:val="009E691C"/>
    <w:rsid w:val="009F3FF7"/>
    <w:rsid w:val="009F65E8"/>
    <w:rsid w:val="00A028AA"/>
    <w:rsid w:val="00A101E8"/>
    <w:rsid w:val="00A15C89"/>
    <w:rsid w:val="00A23BC6"/>
    <w:rsid w:val="00A3208D"/>
    <w:rsid w:val="00A349F8"/>
    <w:rsid w:val="00A55075"/>
    <w:rsid w:val="00A5684A"/>
    <w:rsid w:val="00A61104"/>
    <w:rsid w:val="00A63D91"/>
    <w:rsid w:val="00A64429"/>
    <w:rsid w:val="00A85D1E"/>
    <w:rsid w:val="00A92FF3"/>
    <w:rsid w:val="00A96A28"/>
    <w:rsid w:val="00A9731C"/>
    <w:rsid w:val="00A97834"/>
    <w:rsid w:val="00AB20F3"/>
    <w:rsid w:val="00AB3906"/>
    <w:rsid w:val="00AB65F2"/>
    <w:rsid w:val="00AB7DFC"/>
    <w:rsid w:val="00AD2060"/>
    <w:rsid w:val="00AD2480"/>
    <w:rsid w:val="00AD2B16"/>
    <w:rsid w:val="00AD6584"/>
    <w:rsid w:val="00AE0758"/>
    <w:rsid w:val="00AE3AC2"/>
    <w:rsid w:val="00AE512C"/>
    <w:rsid w:val="00AE6B83"/>
    <w:rsid w:val="00AF0A09"/>
    <w:rsid w:val="00B05B0C"/>
    <w:rsid w:val="00B243D5"/>
    <w:rsid w:val="00B3569D"/>
    <w:rsid w:val="00B360C1"/>
    <w:rsid w:val="00B36D00"/>
    <w:rsid w:val="00B4588C"/>
    <w:rsid w:val="00B52F10"/>
    <w:rsid w:val="00B55B30"/>
    <w:rsid w:val="00B57213"/>
    <w:rsid w:val="00B609BC"/>
    <w:rsid w:val="00B653FC"/>
    <w:rsid w:val="00B74799"/>
    <w:rsid w:val="00B83BF6"/>
    <w:rsid w:val="00B84D8D"/>
    <w:rsid w:val="00B8567D"/>
    <w:rsid w:val="00B86246"/>
    <w:rsid w:val="00BA0850"/>
    <w:rsid w:val="00BA4957"/>
    <w:rsid w:val="00BA77F7"/>
    <w:rsid w:val="00BB0659"/>
    <w:rsid w:val="00BB0F7A"/>
    <w:rsid w:val="00BB4BDA"/>
    <w:rsid w:val="00BC4792"/>
    <w:rsid w:val="00BC6F0B"/>
    <w:rsid w:val="00BD420C"/>
    <w:rsid w:val="00BD6A0A"/>
    <w:rsid w:val="00BF2C75"/>
    <w:rsid w:val="00BF74AA"/>
    <w:rsid w:val="00C075D2"/>
    <w:rsid w:val="00C16B5B"/>
    <w:rsid w:val="00C259F3"/>
    <w:rsid w:val="00C30AE1"/>
    <w:rsid w:val="00C31D79"/>
    <w:rsid w:val="00C40BE9"/>
    <w:rsid w:val="00C4257F"/>
    <w:rsid w:val="00C43EAE"/>
    <w:rsid w:val="00C5563F"/>
    <w:rsid w:val="00C5737C"/>
    <w:rsid w:val="00C6754B"/>
    <w:rsid w:val="00C777B6"/>
    <w:rsid w:val="00C801CD"/>
    <w:rsid w:val="00C86302"/>
    <w:rsid w:val="00C941B4"/>
    <w:rsid w:val="00C94FCB"/>
    <w:rsid w:val="00C957F4"/>
    <w:rsid w:val="00CA6822"/>
    <w:rsid w:val="00CB4A02"/>
    <w:rsid w:val="00CE7C10"/>
    <w:rsid w:val="00CF1A31"/>
    <w:rsid w:val="00CF3216"/>
    <w:rsid w:val="00CF4EA8"/>
    <w:rsid w:val="00D12F1D"/>
    <w:rsid w:val="00D1787B"/>
    <w:rsid w:val="00D31B93"/>
    <w:rsid w:val="00D353F0"/>
    <w:rsid w:val="00D36C8A"/>
    <w:rsid w:val="00D43636"/>
    <w:rsid w:val="00D540F7"/>
    <w:rsid w:val="00D5779F"/>
    <w:rsid w:val="00D616B5"/>
    <w:rsid w:val="00D72AD5"/>
    <w:rsid w:val="00D76914"/>
    <w:rsid w:val="00D832D4"/>
    <w:rsid w:val="00D90989"/>
    <w:rsid w:val="00D95887"/>
    <w:rsid w:val="00DC7590"/>
    <w:rsid w:val="00DE4072"/>
    <w:rsid w:val="00DE65F1"/>
    <w:rsid w:val="00DE68D4"/>
    <w:rsid w:val="00DF5E60"/>
    <w:rsid w:val="00DF744A"/>
    <w:rsid w:val="00E00FB5"/>
    <w:rsid w:val="00E04560"/>
    <w:rsid w:val="00E10B6E"/>
    <w:rsid w:val="00E10EF3"/>
    <w:rsid w:val="00E110A1"/>
    <w:rsid w:val="00E110DD"/>
    <w:rsid w:val="00E207F7"/>
    <w:rsid w:val="00E354D2"/>
    <w:rsid w:val="00E5034F"/>
    <w:rsid w:val="00E51AFB"/>
    <w:rsid w:val="00E771E5"/>
    <w:rsid w:val="00E8240E"/>
    <w:rsid w:val="00E8499C"/>
    <w:rsid w:val="00E8539B"/>
    <w:rsid w:val="00E85E39"/>
    <w:rsid w:val="00E90D32"/>
    <w:rsid w:val="00E92B80"/>
    <w:rsid w:val="00E97625"/>
    <w:rsid w:val="00EA721F"/>
    <w:rsid w:val="00EB6F0C"/>
    <w:rsid w:val="00EC3306"/>
    <w:rsid w:val="00EC4CB1"/>
    <w:rsid w:val="00ED033C"/>
    <w:rsid w:val="00ED35CE"/>
    <w:rsid w:val="00EE1244"/>
    <w:rsid w:val="00EF0190"/>
    <w:rsid w:val="00F00ADE"/>
    <w:rsid w:val="00F04072"/>
    <w:rsid w:val="00F14825"/>
    <w:rsid w:val="00F330F3"/>
    <w:rsid w:val="00F41C98"/>
    <w:rsid w:val="00F52647"/>
    <w:rsid w:val="00F53612"/>
    <w:rsid w:val="00F54DC9"/>
    <w:rsid w:val="00F55BD4"/>
    <w:rsid w:val="00F569B9"/>
    <w:rsid w:val="00F665EB"/>
    <w:rsid w:val="00F80514"/>
    <w:rsid w:val="00F938CF"/>
    <w:rsid w:val="00F94AF9"/>
    <w:rsid w:val="00F96F2E"/>
    <w:rsid w:val="00FA4E69"/>
    <w:rsid w:val="00FA66A1"/>
    <w:rsid w:val="00FA7BEC"/>
    <w:rsid w:val="00FB107F"/>
    <w:rsid w:val="00FB7BDA"/>
    <w:rsid w:val="00FC090C"/>
    <w:rsid w:val="00FC56C7"/>
    <w:rsid w:val="00FD1576"/>
    <w:rsid w:val="00FD1A0F"/>
    <w:rsid w:val="00FE4F06"/>
    <w:rsid w:val="00FF1B91"/>
    <w:rsid w:val="00FF2237"/>
    <w:rsid w:val="00FF42B1"/>
    <w:rsid w:val="45412C6B"/>
    <w:rsid w:val="4A3E4575"/>
    <w:rsid w:val="50856255"/>
    <w:rsid w:val="51210335"/>
    <w:rsid w:val="5FD417DF"/>
    <w:rsid w:val="61581DE7"/>
    <w:rsid w:val="623532D4"/>
    <w:rsid w:val="66C0619B"/>
    <w:rsid w:val="729427A2"/>
    <w:rsid w:val="76F9309F"/>
    <w:rsid w:val="7BC04EAE"/>
    <w:rsid w:val="7BEC6717"/>
    <w:rsid w:val="7EC067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0"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qFormat/>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qFormat/>
    <w:uiPriority w:val="99"/>
    <w:pPr>
      <w:widowControl w:val="0"/>
    </w:pPr>
    <w:rPr>
      <w:rFonts w:ascii="Times New Roman" w:hAnsi="Times New Roman" w:cs="Times New Roman"/>
      <w:sz w:val="20"/>
      <w:szCs w:val="20"/>
    </w:rPr>
  </w:style>
  <w:style w:type="paragraph" w:styleId="18">
    <w:name w:val="Salutation"/>
    <w:basedOn w:val="1"/>
    <w:next w:val="1"/>
    <w:link w:val="177"/>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unhideWhenUsed/>
    <w:qFormat/>
    <w:uiPriority w:val="99"/>
    <w:pPr>
      <w:spacing w:after="120"/>
    </w:pPr>
  </w:style>
  <w:style w:type="paragraph" w:styleId="21">
    <w:name w:val="Body Text Indent"/>
    <w:basedOn w:val="1"/>
    <w:link w:val="113"/>
    <w:qFormat/>
    <w:uiPriority w:val="99"/>
    <w:pPr>
      <w:widowControl w:val="0"/>
      <w:spacing w:after="120"/>
      <w:ind w:left="420" w:leftChars="200"/>
      <w:jc w:val="both"/>
    </w:pPr>
    <w:rPr>
      <w:rFonts w:ascii="Times New Roman" w:hAnsi="Times New Roman" w:cs="Times New Roman"/>
    </w:rPr>
  </w:style>
  <w:style w:type="paragraph" w:styleId="22">
    <w:name w:val="List 2"/>
    <w:basedOn w:val="1"/>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qFormat/>
    <w:uiPriority w:val="99"/>
    <w:pPr>
      <w:widowControl w:val="0"/>
      <w:jc w:val="both"/>
    </w:pPr>
    <w:rPr>
      <w:rFonts w:hAnsi="Courier New" w:cs="Times New Roman"/>
      <w:sz w:val="21"/>
      <w:szCs w:val="21"/>
    </w:rPr>
  </w:style>
  <w:style w:type="paragraph" w:styleId="26">
    <w:name w:val="toc 8"/>
    <w:basedOn w:val="1"/>
    <w:next w:val="1"/>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uiPriority w:val="99"/>
    <w:pPr>
      <w:widowControl w:val="0"/>
      <w:spacing w:line="400" w:lineRule="exact"/>
      <w:ind w:firstLine="480"/>
      <w:jc w:val="both"/>
    </w:pPr>
    <w:rPr>
      <w:rFonts w:cs="Times New Roman"/>
    </w:rPr>
  </w:style>
  <w:style w:type="paragraph" w:styleId="30">
    <w:name w:val="endnote text"/>
    <w:basedOn w:val="1"/>
    <w:link w:val="81"/>
    <w:semiHidden/>
    <w:qFormat/>
    <w:uiPriority w:val="99"/>
    <w:pPr>
      <w:widowControl w:val="0"/>
      <w:snapToGrid w:val="0"/>
    </w:pPr>
    <w:rPr>
      <w:rFonts w:ascii="Times New Roman" w:hAnsi="Times New Roman" w:cs="Times New Roman"/>
    </w:rPr>
  </w:style>
  <w:style w:type="paragraph" w:styleId="31">
    <w:name w:val="Balloon Text"/>
    <w:basedOn w:val="1"/>
    <w:link w:val="105"/>
    <w:semiHidden/>
    <w:qFormat/>
    <w:uiPriority w:val="99"/>
    <w:pPr>
      <w:widowControl w:val="0"/>
      <w:jc w:val="both"/>
    </w:pPr>
    <w:rPr>
      <w:rFonts w:ascii="Times New Roman" w:hAnsi="Times New Roman" w:cs="Times New Roman"/>
      <w:sz w:val="18"/>
      <w:szCs w:val="18"/>
    </w:rPr>
  </w:style>
  <w:style w:type="paragraph" w:styleId="32">
    <w:name w:val="footer"/>
    <w:basedOn w:val="1"/>
    <w:link w:val="70"/>
    <w:unhideWhenUsed/>
    <w:qFormat/>
    <w:uiPriority w:val="0"/>
    <w:pPr>
      <w:tabs>
        <w:tab w:val="center" w:pos="4153"/>
        <w:tab w:val="right" w:pos="8306"/>
      </w:tabs>
      <w:snapToGrid w:val="0"/>
    </w:pPr>
    <w:rPr>
      <w:sz w:val="18"/>
      <w:szCs w:val="18"/>
    </w:rPr>
  </w:style>
  <w:style w:type="paragraph" w:styleId="33">
    <w:name w:val="header"/>
    <w:basedOn w:val="1"/>
    <w:link w:val="69"/>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semiHidden/>
    <w:qFormat/>
    <w:uiPriority w:val="39"/>
    <w:pPr>
      <w:widowControl w:val="0"/>
      <w:jc w:val="both"/>
    </w:pPr>
    <w:rPr>
      <w:rFonts w:ascii="Times New Roman" w:hAnsi="Times New Roman" w:cs="Times New Roman"/>
      <w:kern w:val="2"/>
      <w:sz w:val="21"/>
    </w:rPr>
  </w:style>
  <w:style w:type="paragraph" w:styleId="36">
    <w:name w:val="toc 4"/>
    <w:basedOn w:val="1"/>
    <w:next w:val="1"/>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qFormat/>
    <w:uiPriority w:val="11"/>
    <w:pPr>
      <w:spacing w:after="600" w:line="276" w:lineRule="auto"/>
    </w:pPr>
    <w:rPr>
      <w:rFonts w:ascii="Cambria" w:hAnsi="Cambria" w:cs="Times New Roman"/>
      <w:i/>
      <w:iCs/>
      <w:spacing w:val="13"/>
      <w:lang w:eastAsia="en-US"/>
    </w:rPr>
  </w:style>
  <w:style w:type="paragraph" w:styleId="40">
    <w:name w:val="List"/>
    <w:basedOn w:val="1"/>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semiHidden/>
    <w:qFormat/>
    <w:uiPriority w:val="99"/>
    <w:pPr>
      <w:widowControl w:val="0"/>
      <w:snapToGrid w:val="0"/>
    </w:pPr>
    <w:rPr>
      <w:rFonts w:ascii="Times New Roman" w:hAnsi="Times New Roman" w:cs="Times New Roman"/>
      <w:sz w:val="18"/>
      <w:szCs w:val="18"/>
    </w:rPr>
  </w:style>
  <w:style w:type="paragraph" w:styleId="42">
    <w:name w:val="toc 6"/>
    <w:basedOn w:val="1"/>
    <w:next w:val="1"/>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qFormat/>
    <w:uiPriority w:val="99"/>
    <w:pPr>
      <w:spacing w:before="100" w:beforeAutospacing="1" w:after="100" w:afterAutospacing="1"/>
    </w:pPr>
  </w:style>
  <w:style w:type="paragraph" w:styleId="50">
    <w:name w:val="index 2"/>
    <w:basedOn w:val="1"/>
    <w:next w:val="1"/>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semiHidden/>
    <w:qFormat/>
    <w:uiPriority w:val="99"/>
    <w:rPr>
      <w:b/>
      <w:bCs/>
      <w:sz w:val="24"/>
      <w:szCs w:val="24"/>
    </w:rPr>
  </w:style>
  <w:style w:type="paragraph" w:styleId="53">
    <w:name w:val="Body Text First Indent"/>
    <w:basedOn w:val="20"/>
    <w:link w:val="207"/>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qFormat/>
    <w:uiPriority w:val="99"/>
    <w:pPr>
      <w:spacing w:after="0" w:line="360" w:lineRule="auto"/>
      <w:ind w:left="0" w:leftChars="0" w:firstLine="420" w:firstLineChars="200"/>
    </w:pPr>
    <w:rPr>
      <w:rFonts w:ascii="宋体" w:hAnsi="宋体"/>
      <w:sz w:val="20"/>
      <w:szCs w:val="20"/>
    </w:rPr>
  </w:style>
  <w:style w:type="table" w:styleId="56">
    <w:name w:val="Table Grid"/>
    <w:basedOn w:val="55"/>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qFormat/>
    <w:uiPriority w:val="0"/>
    <w:rPr>
      <w:b/>
    </w:rPr>
  </w:style>
  <w:style w:type="character" w:styleId="59">
    <w:name w:val="endnote reference"/>
    <w:semiHidden/>
    <w:qFormat/>
    <w:uiPriority w:val="99"/>
    <w:rPr>
      <w:vertAlign w:val="superscript"/>
    </w:rPr>
  </w:style>
  <w:style w:type="character" w:styleId="60">
    <w:name w:val="page number"/>
    <w:qFormat/>
    <w:uiPriority w:val="99"/>
    <w:rPr>
      <w:rFonts w:cs="Times New Roman"/>
    </w:rPr>
  </w:style>
  <w:style w:type="character" w:styleId="61">
    <w:name w:val="FollowedHyperlink"/>
    <w:qFormat/>
    <w:uiPriority w:val="99"/>
    <w:rPr>
      <w:color w:val="000000"/>
      <w:u w:val="none"/>
    </w:rPr>
  </w:style>
  <w:style w:type="character" w:styleId="62">
    <w:name w:val="Emphasis"/>
    <w:qFormat/>
    <w:uiPriority w:val="20"/>
    <w:rPr>
      <w:b/>
      <w:i/>
      <w:spacing w:val="10"/>
      <w:shd w:val="clear" w:color="auto" w:fill="auto"/>
    </w:rPr>
  </w:style>
  <w:style w:type="character" w:styleId="63">
    <w:name w:val="line number"/>
    <w:qFormat/>
    <w:uiPriority w:val="99"/>
    <w:rPr>
      <w:rFonts w:cs="Times New Roman"/>
    </w:rPr>
  </w:style>
  <w:style w:type="character" w:styleId="64">
    <w:name w:val="HTML Typewriter"/>
    <w:qFormat/>
    <w:uiPriority w:val="99"/>
    <w:rPr>
      <w:rFonts w:ascii="宋体" w:hAnsi="宋体" w:eastAsia="宋体"/>
      <w:sz w:val="24"/>
    </w:rPr>
  </w:style>
  <w:style w:type="character" w:styleId="65">
    <w:name w:val="Hyperlink"/>
    <w:qFormat/>
    <w:uiPriority w:val="99"/>
    <w:rPr>
      <w:color w:val="000000"/>
      <w:u w:val="none"/>
    </w:rPr>
  </w:style>
  <w:style w:type="character" w:styleId="66">
    <w:name w:val="annotation reference"/>
    <w:qFormat/>
    <w:uiPriority w:val="0"/>
    <w:rPr>
      <w:sz w:val="21"/>
    </w:rPr>
  </w:style>
  <w:style w:type="character" w:styleId="67">
    <w:name w:val="footnote reference"/>
    <w:semiHidden/>
    <w:qFormat/>
    <w:uiPriority w:val="99"/>
    <w:rPr>
      <w:vertAlign w:val="superscript"/>
    </w:rPr>
  </w:style>
  <w:style w:type="character" w:styleId="68">
    <w:name w:val="HTML Sample"/>
    <w:qFormat/>
    <w:uiPriority w:val="99"/>
    <w:rPr>
      <w:rFonts w:ascii="Courier New" w:hAnsi="宋体" w:eastAsia="宋体"/>
    </w:rPr>
  </w:style>
  <w:style w:type="character" w:customStyle="1" w:styleId="69">
    <w:name w:val="页眉 字符"/>
    <w:link w:val="33"/>
    <w:qFormat/>
    <w:uiPriority w:val="99"/>
    <w:rPr>
      <w:sz w:val="18"/>
      <w:szCs w:val="18"/>
    </w:rPr>
  </w:style>
  <w:style w:type="character" w:customStyle="1" w:styleId="70">
    <w:name w:val="页脚 字符"/>
    <w:link w:val="32"/>
    <w:qFormat/>
    <w:uiPriority w:val="99"/>
    <w:rPr>
      <w:sz w:val="18"/>
      <w:szCs w:val="18"/>
    </w:rPr>
  </w:style>
  <w:style w:type="character" w:customStyle="1" w:styleId="71">
    <w:name w:val="标题 1 字符"/>
    <w:basedOn w:val="57"/>
    <w:link w:val="2"/>
    <w:qFormat/>
    <w:uiPriority w:val="9"/>
    <w:rPr>
      <w:rFonts w:ascii="Times New Roman" w:hAnsi="Times New Roman" w:cs="Times New Roman"/>
      <w:b/>
      <w:bCs/>
      <w:kern w:val="44"/>
      <w:sz w:val="44"/>
      <w:szCs w:val="44"/>
    </w:rPr>
  </w:style>
  <w:style w:type="character" w:customStyle="1" w:styleId="72">
    <w:name w:val="标题 2 字符"/>
    <w:basedOn w:val="57"/>
    <w:link w:val="3"/>
    <w:qFormat/>
    <w:uiPriority w:val="9"/>
    <w:rPr>
      <w:rFonts w:ascii="Arial" w:hAnsi="Arial" w:eastAsia="黑体" w:cs="Times New Roman"/>
      <w:b/>
      <w:bCs/>
      <w:sz w:val="32"/>
      <w:szCs w:val="32"/>
    </w:rPr>
  </w:style>
  <w:style w:type="character" w:customStyle="1" w:styleId="73">
    <w:name w:val="标题 3 字符"/>
    <w:basedOn w:val="57"/>
    <w:link w:val="4"/>
    <w:qFormat/>
    <w:uiPriority w:val="9"/>
    <w:rPr>
      <w:rFonts w:ascii="Times New Roman" w:hAnsi="Times New Roman" w:cs="Times New Roman"/>
      <w:b/>
      <w:bCs/>
      <w:sz w:val="32"/>
      <w:szCs w:val="32"/>
    </w:rPr>
  </w:style>
  <w:style w:type="character" w:customStyle="1" w:styleId="74">
    <w:name w:val="标题 4 字符"/>
    <w:basedOn w:val="57"/>
    <w:link w:val="5"/>
    <w:qFormat/>
    <w:uiPriority w:val="9"/>
    <w:rPr>
      <w:rFonts w:ascii="Arial" w:hAnsi="Arial" w:eastAsia="黑体" w:cs="Times New Roman"/>
      <w:b/>
    </w:rPr>
  </w:style>
  <w:style w:type="character" w:customStyle="1" w:styleId="75">
    <w:name w:val="标题 5 字符"/>
    <w:basedOn w:val="57"/>
    <w:link w:val="7"/>
    <w:qFormat/>
    <w:uiPriority w:val="9"/>
    <w:rPr>
      <w:rFonts w:ascii="Times New Roman" w:hAnsi="Times New Roman" w:cs="Times New Roman"/>
      <w:b/>
      <w:bCs/>
      <w:sz w:val="28"/>
      <w:szCs w:val="28"/>
    </w:rPr>
  </w:style>
  <w:style w:type="character" w:customStyle="1" w:styleId="76">
    <w:name w:val="标题 6 字符"/>
    <w:basedOn w:val="57"/>
    <w:link w:val="8"/>
    <w:qFormat/>
    <w:uiPriority w:val="9"/>
    <w:rPr>
      <w:rFonts w:ascii="Arial" w:hAnsi="Arial" w:eastAsia="黑体" w:cs="Times New Roman"/>
      <w:b/>
      <w:bCs/>
      <w:sz w:val="24"/>
      <w:szCs w:val="24"/>
    </w:rPr>
  </w:style>
  <w:style w:type="character" w:customStyle="1" w:styleId="77">
    <w:name w:val="标题 7 字符"/>
    <w:basedOn w:val="57"/>
    <w:link w:val="9"/>
    <w:qFormat/>
    <w:uiPriority w:val="9"/>
    <w:rPr>
      <w:rFonts w:ascii="Times New Roman" w:hAnsi="Times New Roman" w:cs="Times New Roman"/>
      <w:b/>
      <w:bCs/>
      <w:sz w:val="24"/>
      <w:szCs w:val="24"/>
    </w:rPr>
  </w:style>
  <w:style w:type="character" w:customStyle="1" w:styleId="78">
    <w:name w:val="标题 8 字符"/>
    <w:basedOn w:val="57"/>
    <w:link w:val="10"/>
    <w:qFormat/>
    <w:uiPriority w:val="9"/>
    <w:rPr>
      <w:rFonts w:ascii="Arial" w:hAnsi="Arial" w:eastAsia="黑体" w:cs="Times New Roman"/>
      <w:sz w:val="24"/>
      <w:szCs w:val="24"/>
    </w:rPr>
  </w:style>
  <w:style w:type="character" w:customStyle="1" w:styleId="79">
    <w:name w:val="标题 9 字符"/>
    <w:basedOn w:val="57"/>
    <w:link w:val="11"/>
    <w:qFormat/>
    <w:uiPriority w:val="9"/>
    <w:rPr>
      <w:rFonts w:ascii="Arial" w:hAnsi="Arial" w:eastAsia="黑体" w:cs="Times New Roman"/>
      <w:sz w:val="21"/>
      <w:szCs w:val="21"/>
    </w:rPr>
  </w:style>
  <w:style w:type="character" w:customStyle="1" w:styleId="80">
    <w:name w:val="已访问的超链接1"/>
    <w:qFormat/>
    <w:uiPriority w:val="0"/>
    <w:rPr>
      <w:color w:val="auto"/>
      <w:u w:val="none"/>
    </w:rPr>
  </w:style>
  <w:style w:type="character" w:customStyle="1" w:styleId="81">
    <w:name w:val="尾注文本 字符"/>
    <w:link w:val="30"/>
    <w:semiHidden/>
    <w:qFormat/>
    <w:locked/>
    <w:uiPriority w:val="99"/>
    <w:rPr>
      <w:rFonts w:ascii="Times New Roman" w:hAnsi="Times New Roman" w:cs="Times New Roman"/>
      <w:sz w:val="24"/>
      <w:szCs w:val="24"/>
    </w:rPr>
  </w:style>
  <w:style w:type="character" w:customStyle="1" w:styleId="82">
    <w:name w:val="h Char Char"/>
    <w:qFormat/>
    <w:uiPriority w:val="0"/>
    <w:rPr>
      <w:rFonts w:eastAsia="宋体"/>
      <w:kern w:val="2"/>
      <w:sz w:val="18"/>
      <w:lang w:val="en-US" w:eastAsia="zh-CN"/>
    </w:rPr>
  </w:style>
  <w:style w:type="character" w:customStyle="1" w:styleId="83">
    <w:name w:val="小四 段落 宋体 Char Char Char Char Char Char"/>
    <w:qFormat/>
    <w:uiPriority w:val="0"/>
    <w:rPr>
      <w:rFonts w:eastAsia="宋体"/>
      <w:kern w:val="2"/>
      <w:sz w:val="24"/>
      <w:lang w:val="en-US" w:eastAsia="zh-CN"/>
    </w:rPr>
  </w:style>
  <w:style w:type="character" w:customStyle="1" w:styleId="84">
    <w:name w:val="明显强调1"/>
    <w:qFormat/>
    <w:uiPriority w:val="21"/>
    <w:rPr>
      <w:b/>
    </w:rPr>
  </w:style>
  <w:style w:type="character" w:customStyle="1" w:styleId="85">
    <w:name w:val="content_lineheight1"/>
    <w:qFormat/>
    <w:uiPriority w:val="0"/>
    <w:rPr>
      <w:rFonts w:cs="Times New Roman"/>
    </w:rPr>
  </w:style>
  <w:style w:type="character" w:customStyle="1" w:styleId="86">
    <w:name w:val="批注文字 字符"/>
    <w:link w:val="17"/>
    <w:qFormat/>
    <w:locked/>
    <w:uiPriority w:val="99"/>
    <w:rPr>
      <w:rFonts w:ascii="Times New Roman" w:hAnsi="Times New Roman" w:cs="Times New Roman"/>
    </w:rPr>
  </w:style>
  <w:style w:type="character" w:customStyle="1" w:styleId="87">
    <w:name w:val="Char Char32"/>
    <w:qFormat/>
    <w:uiPriority w:val="0"/>
    <w:rPr>
      <w:rFonts w:eastAsia="宋体"/>
      <w:b/>
      <w:kern w:val="2"/>
      <w:sz w:val="32"/>
      <w:lang w:val="en-US" w:eastAsia="zh-CN"/>
    </w:rPr>
  </w:style>
  <w:style w:type="character" w:customStyle="1" w:styleId="88">
    <w:name w:val="不明显强调1"/>
    <w:qFormat/>
    <w:uiPriority w:val="19"/>
    <w:rPr>
      <w:i/>
    </w:rPr>
  </w:style>
  <w:style w:type="character" w:customStyle="1" w:styleId="89">
    <w:name w:val="方案文档 Char Char"/>
    <w:qFormat/>
    <w:locked/>
    <w:uiPriority w:val="0"/>
    <w:rPr>
      <w:rFonts w:ascii="宋体" w:hAnsi="宋体" w:eastAsia="宋体"/>
      <w:sz w:val="24"/>
      <w:lang w:val="zh-CN" w:eastAsia="zh-CN"/>
    </w:rPr>
  </w:style>
  <w:style w:type="character" w:customStyle="1" w:styleId="90">
    <w:name w:val="正文文本缩进 3 字符"/>
    <w:link w:val="43"/>
    <w:qFormat/>
    <w:locked/>
    <w:uiPriority w:val="99"/>
    <w:rPr>
      <w:rFonts w:ascii="Times New Roman" w:hAnsi="Times New Roman" w:cs="Times New Roman"/>
      <w:b/>
      <w:bCs/>
    </w:rPr>
  </w:style>
  <w:style w:type="character" w:customStyle="1" w:styleId="91">
    <w:name w:val="华宇段落1 Char Char"/>
    <w:qFormat/>
    <w:uiPriority w:val="0"/>
    <w:rPr>
      <w:rFonts w:eastAsia="宋体"/>
      <w:kern w:val="2"/>
      <w:sz w:val="24"/>
      <w:lang w:val="en-US" w:eastAsia="zh-CN"/>
    </w:rPr>
  </w:style>
  <w:style w:type="character" w:customStyle="1" w:styleId="92">
    <w:name w:val="Char Char6"/>
    <w:qFormat/>
    <w:uiPriority w:val="0"/>
    <w:rPr>
      <w:rFonts w:eastAsia="宋体"/>
      <w:kern w:val="2"/>
      <w:sz w:val="24"/>
      <w:lang w:val="en-US" w:eastAsia="zh-CN"/>
    </w:rPr>
  </w:style>
  <w:style w:type="character" w:customStyle="1" w:styleId="93">
    <w:name w:val="listbenefit"/>
    <w:qFormat/>
    <w:uiPriority w:val="0"/>
  </w:style>
  <w:style w:type="character" w:customStyle="1" w:styleId="94">
    <w:name w:val="ih151"/>
    <w:qFormat/>
    <w:uiPriority w:val="0"/>
    <w:rPr>
      <w:color w:val="666666"/>
      <w:sz w:val="18"/>
      <w:u w:val="none"/>
    </w:rPr>
  </w:style>
  <w:style w:type="character" w:customStyle="1" w:styleId="95">
    <w:name w:val="小四 段落 宋体 Char Char Char1"/>
    <w:qFormat/>
    <w:uiPriority w:val="0"/>
    <w:rPr>
      <w:rFonts w:ascii="宋体" w:hAnsi="宋体" w:eastAsia="宋体"/>
      <w:kern w:val="2"/>
      <w:sz w:val="24"/>
      <w:lang w:val="en-US" w:eastAsia="zh-CN"/>
    </w:rPr>
  </w:style>
  <w:style w:type="character" w:customStyle="1" w:styleId="96">
    <w:name w:val="标准文本 Char Char Char"/>
    <w:qFormat/>
    <w:uiPriority w:val="0"/>
    <w:rPr>
      <w:rFonts w:eastAsia="宋体"/>
      <w:kern w:val="2"/>
      <w:sz w:val="24"/>
      <w:lang w:val="en-US" w:eastAsia="zh-CN"/>
    </w:rPr>
  </w:style>
  <w:style w:type="character" w:customStyle="1" w:styleId="97">
    <w:name w:val="Quote Char"/>
    <w:link w:val="98"/>
    <w:qFormat/>
    <w:locked/>
    <w:uiPriority w:val="29"/>
    <w:rPr>
      <w:rFonts w:ascii="Calibri" w:hAnsi="Calibri" w:cs="Times New Roman"/>
      <w:i/>
      <w:iCs/>
      <w:sz w:val="22"/>
      <w:lang w:eastAsia="en-US"/>
    </w:rPr>
  </w:style>
  <w:style w:type="paragraph" w:customStyle="1" w:styleId="98">
    <w:name w:val="引用1"/>
    <w:basedOn w:val="1"/>
    <w:next w:val="1"/>
    <w:link w:val="97"/>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qFormat/>
    <w:uiPriority w:val="0"/>
    <w:rPr>
      <w:rFonts w:eastAsia="宋体"/>
      <w:kern w:val="2"/>
      <w:sz w:val="24"/>
      <w:lang w:val="en-US" w:eastAsia="zh-CN"/>
    </w:rPr>
  </w:style>
  <w:style w:type="character" w:customStyle="1" w:styleId="100">
    <w:name w:val="Char Char31"/>
    <w:qFormat/>
    <w:uiPriority w:val="0"/>
    <w:rPr>
      <w:rFonts w:ascii="Arial" w:hAnsi="Arial" w:eastAsia="黑体"/>
      <w:b/>
      <w:kern w:val="2"/>
      <w:sz w:val="28"/>
      <w:lang w:val="en-US" w:eastAsia="zh-CN"/>
    </w:rPr>
  </w:style>
  <w:style w:type="character" w:customStyle="1" w:styleId="101">
    <w:name w:val="title_emph1"/>
    <w:qFormat/>
    <w:uiPriority w:val="0"/>
    <w:rPr>
      <w:rFonts w:ascii="Arial"/>
      <w:b/>
      <w:sz w:val="18"/>
    </w:rPr>
  </w:style>
  <w:style w:type="character" w:customStyle="1" w:styleId="102">
    <w:name w:val="脚注文本 字符"/>
    <w:link w:val="41"/>
    <w:semiHidden/>
    <w:qFormat/>
    <w:locked/>
    <w:uiPriority w:val="99"/>
    <w:rPr>
      <w:rFonts w:ascii="Times New Roman" w:hAnsi="Times New Roman" w:cs="Times New Roman"/>
      <w:sz w:val="18"/>
      <w:szCs w:val="18"/>
    </w:rPr>
  </w:style>
  <w:style w:type="character" w:customStyle="1" w:styleId="103">
    <w:name w:val="normalfont1"/>
    <w:qFormat/>
    <w:uiPriority w:val="0"/>
    <w:rPr>
      <w:rFonts w:ascii="??" w:hAnsi="??"/>
      <w:sz w:val="18"/>
      <w:u w:val="none"/>
    </w:rPr>
  </w:style>
  <w:style w:type="character" w:customStyle="1" w:styleId="104">
    <w:name w:val="正文首行缩进 2 字符"/>
    <w:link w:val="54"/>
    <w:qFormat/>
    <w:locked/>
    <w:uiPriority w:val="99"/>
    <w:rPr>
      <w:rFonts w:cs="Times New Roman"/>
    </w:rPr>
  </w:style>
  <w:style w:type="character" w:customStyle="1" w:styleId="105">
    <w:name w:val="批注框文本 字符"/>
    <w:link w:val="31"/>
    <w:semiHidden/>
    <w:qFormat/>
    <w:locked/>
    <w:uiPriority w:val="99"/>
    <w:rPr>
      <w:rFonts w:ascii="Times New Roman" w:hAnsi="Times New Roman" w:cs="Times New Roman"/>
      <w:sz w:val="18"/>
      <w:szCs w:val="18"/>
    </w:rPr>
  </w:style>
  <w:style w:type="character" w:customStyle="1" w:styleId="106">
    <w:name w:val="签名 字符"/>
    <w:link w:val="34"/>
    <w:qFormat/>
    <w:locked/>
    <w:uiPriority w:val="99"/>
    <w:rPr>
      <w:rFonts w:ascii="Times New Roman" w:hAnsi="Times New Roman" w:eastAsia="仿宋_GB2312" w:cs="Times New Roman"/>
    </w:rPr>
  </w:style>
  <w:style w:type="character" w:customStyle="1" w:styleId="107">
    <w:name w:val="Char Char21"/>
    <w:qFormat/>
    <w:uiPriority w:val="0"/>
    <w:rPr>
      <w:rFonts w:ascii="Arial" w:hAnsi="Arial" w:eastAsia="黑体"/>
      <w:kern w:val="2"/>
      <w:sz w:val="24"/>
    </w:rPr>
  </w:style>
  <w:style w:type="character" w:customStyle="1" w:styleId="108">
    <w:name w:val="Char Char14"/>
    <w:qFormat/>
    <w:uiPriority w:val="0"/>
    <w:rPr>
      <w:rFonts w:eastAsia="黑体"/>
      <w:b/>
      <w:sz w:val="28"/>
      <w:lang w:val="en-GB" w:eastAsia="zh-CN"/>
    </w:rPr>
  </w:style>
  <w:style w:type="character" w:customStyle="1" w:styleId="109">
    <w:name w:val="正文文本 2 字符"/>
    <w:link w:val="47"/>
    <w:qFormat/>
    <w:locked/>
    <w:uiPriority w:val="99"/>
    <w:rPr>
      <w:rFonts w:ascii="Times New Roman" w:hAnsi="Times New Roman" w:cs="Times New Roman"/>
      <w:b/>
      <w:bCs/>
    </w:rPr>
  </w:style>
  <w:style w:type="character" w:customStyle="1" w:styleId="110">
    <w:name w:val="文档结构图 字符"/>
    <w:link w:val="16"/>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semiHidden/>
    <w:qFormat/>
    <w:locked/>
    <w:uiPriority w:val="99"/>
    <w:rPr>
      <w:rFonts w:ascii="Times New Roman" w:hAnsi="Times New Roman" w:cs="Times New Roman"/>
      <w:b/>
      <w:bCs/>
      <w:sz w:val="24"/>
      <w:szCs w:val="24"/>
    </w:rPr>
  </w:style>
  <w:style w:type="character" w:customStyle="1" w:styleId="112">
    <w:name w:val="Char Char20"/>
    <w:qFormat/>
    <w:uiPriority w:val="0"/>
    <w:rPr>
      <w:rFonts w:ascii="Arial" w:hAnsi="Arial" w:eastAsia="黑体"/>
      <w:kern w:val="2"/>
      <w:sz w:val="21"/>
    </w:rPr>
  </w:style>
  <w:style w:type="character" w:customStyle="1" w:styleId="113">
    <w:name w:val="正文文本缩进 字符"/>
    <w:link w:val="21"/>
    <w:qFormat/>
    <w:locked/>
    <w:uiPriority w:val="99"/>
    <w:rPr>
      <w:rFonts w:ascii="Times New Roman" w:hAnsi="Times New Roman" w:cs="Times New Roman"/>
      <w:sz w:val="24"/>
      <w:szCs w:val="24"/>
    </w:rPr>
  </w:style>
  <w:style w:type="character" w:customStyle="1" w:styleId="114">
    <w:name w:val="Char Char15"/>
    <w:qFormat/>
    <w:uiPriority w:val="0"/>
    <w:rPr>
      <w:rFonts w:ascii="Arial" w:hAnsi="Arial" w:eastAsia="黑体"/>
      <w:kern w:val="2"/>
      <w:sz w:val="21"/>
      <w:lang w:val="en-US" w:eastAsia="zh-CN"/>
    </w:rPr>
  </w:style>
  <w:style w:type="character" w:customStyle="1" w:styleId="115">
    <w:name w:val="明显参考1"/>
    <w:qFormat/>
    <w:uiPriority w:val="32"/>
    <w:rPr>
      <w:smallCaps/>
      <w:spacing w:val="5"/>
      <w:u w:val="single"/>
    </w:rPr>
  </w:style>
  <w:style w:type="character" w:customStyle="1" w:styleId="116">
    <w:name w:val="font61"/>
    <w:qFormat/>
    <w:uiPriority w:val="0"/>
    <w:rPr>
      <w:rFonts w:hint="eastAsia" w:ascii="华文楷体" w:hAnsi="华文楷体" w:eastAsia="华文楷体" w:cs="华文楷体"/>
      <w:color w:val="FF0000"/>
      <w:sz w:val="24"/>
      <w:szCs w:val="24"/>
      <w:u w:val="none"/>
    </w:rPr>
  </w:style>
  <w:style w:type="character" w:customStyle="1" w:styleId="117">
    <w:name w:val="正文文本 字符"/>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19">
    <w:name w:val="纯文本 Char Char Char1"/>
    <w:qFormat/>
    <w:uiPriority w:val="0"/>
    <w:rPr>
      <w:rFonts w:ascii="宋体" w:hAnsi="Courier New" w:eastAsia="宋体"/>
      <w:kern w:val="2"/>
      <w:sz w:val="21"/>
      <w:lang w:val="en-US" w:eastAsia="zh-CN"/>
    </w:rPr>
  </w:style>
  <w:style w:type="character" w:customStyle="1" w:styleId="120">
    <w:name w:val="font5 Char Char"/>
    <w:qFormat/>
    <w:uiPriority w:val="0"/>
    <w:rPr>
      <w:rFonts w:ascii="宋体" w:hAnsi="宋体" w:eastAsia="宋体"/>
      <w:sz w:val="28"/>
      <w:lang w:val="en-US" w:eastAsia="zh-CN"/>
    </w:rPr>
  </w:style>
  <w:style w:type="character" w:customStyle="1" w:styleId="121">
    <w:name w:val="普通文字1 Char"/>
    <w:qFormat/>
    <w:uiPriority w:val="0"/>
    <w:rPr>
      <w:rFonts w:ascii="宋体" w:eastAsia="宋体"/>
      <w:kern w:val="2"/>
      <w:sz w:val="21"/>
      <w:lang w:val="en-US" w:eastAsia="zh-CN"/>
    </w:rPr>
  </w:style>
  <w:style w:type="character" w:customStyle="1" w:styleId="122">
    <w:name w:val="样式 宋体 小四"/>
    <w:qFormat/>
    <w:uiPriority w:val="0"/>
    <w:rPr>
      <w:rFonts w:ascii="宋体" w:eastAsia="宋体"/>
      <w:sz w:val="24"/>
    </w:rPr>
  </w:style>
  <w:style w:type="character" w:customStyle="1" w:styleId="123">
    <w:name w:val="Char Char23"/>
    <w:qFormat/>
    <w:uiPriority w:val="0"/>
    <w:rPr>
      <w:rFonts w:ascii="Arial" w:hAnsi="Arial" w:eastAsia="黑体"/>
      <w:b/>
      <w:kern w:val="2"/>
      <w:sz w:val="24"/>
    </w:rPr>
  </w:style>
  <w:style w:type="character" w:customStyle="1" w:styleId="124">
    <w:name w:val="正文缩进 Char1"/>
    <w:qFormat/>
    <w:uiPriority w:val="0"/>
    <w:rPr>
      <w:rFonts w:eastAsia="宋体"/>
    </w:rPr>
  </w:style>
  <w:style w:type="character" w:customStyle="1" w:styleId="125">
    <w:name w:val="不明显参考1"/>
    <w:qFormat/>
    <w:uiPriority w:val="31"/>
    <w:rPr>
      <w:smallCaps/>
    </w:rPr>
  </w:style>
  <w:style w:type="character" w:customStyle="1" w:styleId="126">
    <w:name w:val="样式 非加粗"/>
    <w:qFormat/>
    <w:uiPriority w:val="0"/>
    <w:rPr>
      <w:rFonts w:eastAsia="宋体"/>
      <w:sz w:val="28"/>
    </w:rPr>
  </w:style>
  <w:style w:type="character" w:customStyle="1" w:styleId="127">
    <w:name w:val="标题 3 Char Char"/>
    <w:qFormat/>
    <w:uiPriority w:val="0"/>
    <w:rPr>
      <w:rFonts w:eastAsia="仿宋_GB2312"/>
      <w:b/>
      <w:kern w:val="2"/>
      <w:sz w:val="32"/>
      <w:lang w:val="en-US" w:eastAsia="zh-CN"/>
    </w:rPr>
  </w:style>
  <w:style w:type="character" w:customStyle="1" w:styleId="128">
    <w:name w:val="小四 段落 宋体 Char Char Char Char Char Char Char"/>
    <w:qFormat/>
    <w:uiPriority w:val="0"/>
    <w:rPr>
      <w:rFonts w:eastAsia="宋体"/>
      <w:kern w:val="2"/>
      <w:sz w:val="24"/>
      <w:lang w:val="en-US" w:eastAsia="zh-CN"/>
    </w:rPr>
  </w:style>
  <w:style w:type="character" w:customStyle="1" w:styleId="129">
    <w:name w:val="纯文本 Char1"/>
    <w:qFormat/>
    <w:uiPriority w:val="0"/>
    <w:rPr>
      <w:rFonts w:ascii="宋体" w:hAnsi="Courier New"/>
      <w:kern w:val="2"/>
      <w:sz w:val="21"/>
    </w:rPr>
  </w:style>
  <w:style w:type="character" w:customStyle="1" w:styleId="130">
    <w:name w:val="medium_text1"/>
    <w:qFormat/>
    <w:uiPriority w:val="0"/>
    <w:rPr>
      <w:sz w:val="24"/>
    </w:rPr>
  </w:style>
  <w:style w:type="character" w:customStyle="1" w:styleId="131">
    <w:name w:val="纯文本 字符"/>
    <w:link w:val="25"/>
    <w:qFormat/>
    <w:locked/>
    <w:uiPriority w:val="99"/>
    <w:rPr>
      <w:rFonts w:hAnsi="Courier New" w:cs="Times New Roman"/>
      <w:sz w:val="21"/>
      <w:szCs w:val="21"/>
    </w:rPr>
  </w:style>
  <w:style w:type="character" w:customStyle="1" w:styleId="132">
    <w:name w:val="textcontents"/>
    <w:qFormat/>
    <w:uiPriority w:val="0"/>
    <w:rPr>
      <w:rFonts w:cs="Times New Roman"/>
    </w:rPr>
  </w:style>
  <w:style w:type="character" w:customStyle="1" w:styleId="133">
    <w:name w:val="111111 Char Char"/>
    <w:qFormat/>
    <w:uiPriority w:val="0"/>
    <w:rPr>
      <w:rFonts w:ascii="宋体" w:hAnsi="宋体" w:eastAsia="黑体"/>
      <w:b/>
      <w:kern w:val="2"/>
      <w:sz w:val="21"/>
      <w:lang w:val="en-US" w:eastAsia="zh-CN"/>
    </w:rPr>
  </w:style>
  <w:style w:type="character" w:customStyle="1" w:styleId="134">
    <w:name w:val="Intense Quote Char"/>
    <w:link w:val="135"/>
    <w:qFormat/>
    <w:locked/>
    <w:uiPriority w:val="30"/>
    <w:rPr>
      <w:rFonts w:ascii="Calibri" w:hAnsi="Calibri" w:cs="Times New Roman"/>
      <w:b/>
      <w:bCs/>
      <w:i/>
      <w:iCs/>
      <w:sz w:val="22"/>
      <w:lang w:eastAsia="en-US"/>
    </w:rPr>
  </w:style>
  <w:style w:type="paragraph" w:customStyle="1" w:styleId="135">
    <w:name w:val="明显引用1"/>
    <w:basedOn w:val="1"/>
    <w:next w:val="1"/>
    <w:link w:val="134"/>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qFormat/>
    <w:locked/>
    <w:uiPriority w:val="0"/>
    <w:rPr>
      <w:kern w:val="2"/>
      <w:sz w:val="21"/>
      <w:szCs w:val="22"/>
    </w:rPr>
  </w:style>
  <w:style w:type="paragraph" w:customStyle="1" w:styleId="137">
    <w:name w:val="列出段落1"/>
    <w:basedOn w:val="1"/>
    <w:link w:val="136"/>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qFormat/>
    <w:uiPriority w:val="0"/>
    <w:rPr>
      <w:rFonts w:eastAsia="宋体"/>
      <w:kern w:val="2"/>
      <w:sz w:val="24"/>
      <w:lang w:val="en-US" w:eastAsia="zh-CN"/>
    </w:rPr>
  </w:style>
  <w:style w:type="character" w:customStyle="1" w:styleId="139">
    <w:name w:val="副标题 字符"/>
    <w:link w:val="39"/>
    <w:qFormat/>
    <w:locked/>
    <w:uiPriority w:val="11"/>
    <w:rPr>
      <w:rFonts w:ascii="Cambria" w:hAnsi="Cambria" w:cs="Times New Roman"/>
      <w:i/>
      <w:iCs/>
      <w:spacing w:val="13"/>
      <w:sz w:val="24"/>
      <w:szCs w:val="24"/>
      <w:lang w:eastAsia="en-US"/>
    </w:rPr>
  </w:style>
  <w:style w:type="character" w:customStyle="1" w:styleId="140">
    <w:name w:val="HTML 预设格式 字符"/>
    <w:link w:val="48"/>
    <w:qFormat/>
    <w:locked/>
    <w:uiPriority w:val="99"/>
    <w:rPr>
      <w:sz w:val="24"/>
      <w:szCs w:val="24"/>
    </w:rPr>
  </w:style>
  <w:style w:type="character" w:customStyle="1" w:styleId="141">
    <w:name w:val="Char Char27"/>
    <w:qFormat/>
    <w:uiPriority w:val="0"/>
    <w:rPr>
      <w:b/>
      <w:kern w:val="44"/>
      <w:sz w:val="44"/>
    </w:rPr>
  </w:style>
  <w:style w:type="character" w:customStyle="1" w:styleId="142">
    <w:name w:val="标准小四 Char Char Char"/>
    <w:qFormat/>
    <w:uiPriority w:val="0"/>
    <w:rPr>
      <w:rFonts w:ascii="Arial" w:hAnsi="Arial" w:eastAsia="宋体"/>
      <w:kern w:val="2"/>
      <w:sz w:val="21"/>
      <w:lang w:val="en-US" w:eastAsia="zh-CN"/>
    </w:rPr>
  </w:style>
  <w:style w:type="character" w:customStyle="1" w:styleId="143">
    <w:name w:val="特点 Char1"/>
    <w:qFormat/>
    <w:uiPriority w:val="0"/>
    <w:rPr>
      <w:rFonts w:eastAsia="宋体"/>
      <w:kern w:val="2"/>
      <w:sz w:val="21"/>
      <w:lang w:val="en-US" w:eastAsia="zh-CN"/>
    </w:rPr>
  </w:style>
  <w:style w:type="character" w:customStyle="1" w:styleId="144">
    <w:name w:val="Char Char11"/>
    <w:qFormat/>
    <w:uiPriority w:val="0"/>
    <w:rPr>
      <w:rFonts w:ascii="宋体" w:hAnsi="宋体" w:eastAsia="宋体"/>
      <w:sz w:val="24"/>
      <w:lang w:val="en-US" w:eastAsia="zh-CN"/>
    </w:rPr>
  </w:style>
  <w:style w:type="character" w:customStyle="1" w:styleId="145">
    <w:name w:val="2nd level Char"/>
    <w:qFormat/>
    <w:uiPriority w:val="0"/>
    <w:rPr>
      <w:rFonts w:ascii="Arial" w:hAnsi="Arial" w:eastAsia="黑体"/>
      <w:b/>
      <w:kern w:val="2"/>
      <w:sz w:val="32"/>
      <w:lang w:val="en-US" w:eastAsia="zh-CN"/>
    </w:rPr>
  </w:style>
  <w:style w:type="character" w:customStyle="1" w:styleId="146">
    <w:name w:val="小四 段落 宋体 Char Char Char Char Char Char Char Char"/>
    <w:qFormat/>
    <w:uiPriority w:val="0"/>
    <w:rPr>
      <w:rFonts w:eastAsia="宋体"/>
      <w:kern w:val="2"/>
      <w:sz w:val="24"/>
      <w:lang w:val="en-US" w:eastAsia="zh-CN"/>
    </w:rPr>
  </w:style>
  <w:style w:type="character" w:customStyle="1" w:styleId="147">
    <w:name w:val="引用 Char"/>
    <w:qFormat/>
    <w:uiPriority w:val="0"/>
    <w:rPr>
      <w:rFonts w:ascii="Calibri" w:hAnsi="Calibri" w:eastAsia="宋体"/>
      <w:i/>
      <w:sz w:val="22"/>
      <w:lang w:val="en-US" w:eastAsia="en-US"/>
    </w:rPr>
  </w:style>
  <w:style w:type="character" w:customStyle="1" w:styleId="148">
    <w:name w:val="纯文本 Char Char"/>
    <w:qFormat/>
    <w:uiPriority w:val="0"/>
    <w:rPr>
      <w:rFonts w:ascii="宋体" w:hAnsi="Courier New" w:eastAsia="宋体"/>
      <w:kern w:val="2"/>
      <w:sz w:val="21"/>
      <w:lang w:val="en-US" w:eastAsia="zh-CN"/>
    </w:rPr>
  </w:style>
  <w:style w:type="character" w:customStyle="1" w:styleId="149">
    <w:name w:val="样式 首行缩进:  2 字符 Char Char"/>
    <w:qFormat/>
    <w:uiPriority w:val="0"/>
    <w:rPr>
      <w:rFonts w:eastAsia="宋体"/>
      <w:kern w:val="2"/>
      <w:sz w:val="24"/>
      <w:lang w:val="en-US" w:eastAsia="zh-CN"/>
    </w:rPr>
  </w:style>
  <w:style w:type="character" w:customStyle="1" w:styleId="150">
    <w:name w:val="Char Char34"/>
    <w:qFormat/>
    <w:uiPriority w:val="0"/>
    <w:rPr>
      <w:rFonts w:eastAsia="宋体"/>
      <w:b/>
      <w:kern w:val="44"/>
      <w:sz w:val="44"/>
      <w:lang w:val="en-US" w:eastAsia="zh-CN"/>
    </w:rPr>
  </w:style>
  <w:style w:type="character" w:customStyle="1" w:styleId="151">
    <w:name w:val="日期 字符"/>
    <w:link w:val="28"/>
    <w:qFormat/>
    <w:locked/>
    <w:uiPriority w:val="99"/>
    <w:rPr>
      <w:rFonts w:ascii="Times New Roman" w:hAnsi="Times New Roman" w:cs="Times New Roman"/>
    </w:rPr>
  </w:style>
  <w:style w:type="character" w:customStyle="1" w:styleId="152">
    <w:name w:val="标题 字符"/>
    <w:link w:val="51"/>
    <w:qFormat/>
    <w:locked/>
    <w:uiPriority w:val="10"/>
    <w:rPr>
      <w:rFonts w:ascii="Times New Roman" w:hAnsi="Times New Roman" w:eastAsia="黑体" w:cs="Times New Roman"/>
      <w:b/>
      <w:lang w:val="en-GB"/>
    </w:rPr>
  </w:style>
  <w:style w:type="character" w:customStyle="1" w:styleId="153">
    <w:name w:val="正文文本 3 字符"/>
    <w:link w:val="19"/>
    <w:qFormat/>
    <w:locked/>
    <w:uiPriority w:val="99"/>
    <w:rPr>
      <w:rFonts w:ascii="Times New Roman" w:hAnsi="Times New Roman" w:cs="Times New Roman"/>
      <w:sz w:val="16"/>
      <w:szCs w:val="16"/>
    </w:rPr>
  </w:style>
  <w:style w:type="character" w:customStyle="1" w:styleId="154">
    <w:name w:val="Char Char24"/>
    <w:qFormat/>
    <w:uiPriority w:val="0"/>
    <w:rPr>
      <w:b/>
      <w:kern w:val="2"/>
      <w:sz w:val="28"/>
    </w:rPr>
  </w:style>
  <w:style w:type="character" w:customStyle="1" w:styleId="155">
    <w:name w:val="标准文本 Char Char"/>
    <w:qFormat/>
    <w:uiPriority w:val="0"/>
    <w:rPr>
      <w:rFonts w:eastAsia="宋体"/>
      <w:kern w:val="2"/>
      <w:sz w:val="24"/>
      <w:lang w:val="en-US" w:eastAsia="zh-CN"/>
    </w:rPr>
  </w:style>
  <w:style w:type="character" w:customStyle="1" w:styleId="156">
    <w:name w:val="Char Char22"/>
    <w:qFormat/>
    <w:uiPriority w:val="0"/>
    <w:rPr>
      <w:b/>
      <w:kern w:val="2"/>
      <w:sz w:val="24"/>
    </w:rPr>
  </w:style>
  <w:style w:type="character" w:customStyle="1" w:styleId="157">
    <w:name w:val="标题 Char1"/>
    <w:qFormat/>
    <w:uiPriority w:val="0"/>
    <w:rPr>
      <w:rFonts w:ascii="Cambria" w:eastAsia="宋体"/>
      <w:b/>
      <w:sz w:val="32"/>
    </w:rPr>
  </w:style>
  <w:style w:type="character" w:customStyle="1" w:styleId="158">
    <w:name w:val="Char Char19"/>
    <w:qFormat/>
    <w:uiPriority w:val="0"/>
    <w:rPr>
      <w:rFonts w:ascii="Arial" w:hAnsi="Arial" w:eastAsia="黑体"/>
      <w:b/>
      <w:kern w:val="2"/>
      <w:sz w:val="24"/>
      <w:lang w:val="en-US" w:eastAsia="zh-CN"/>
    </w:rPr>
  </w:style>
  <w:style w:type="character" w:customStyle="1" w:styleId="159">
    <w:name w:val="apple-style-span"/>
    <w:qFormat/>
    <w:uiPriority w:val="0"/>
    <w:rPr>
      <w:rFonts w:cs="Times New Roman"/>
    </w:rPr>
  </w:style>
  <w:style w:type="character" w:customStyle="1" w:styleId="160">
    <w:name w:val="concon"/>
    <w:qFormat/>
    <w:uiPriority w:val="0"/>
  </w:style>
  <w:style w:type="character" w:customStyle="1" w:styleId="161">
    <w:name w:val="case31"/>
    <w:qFormat/>
    <w:uiPriority w:val="0"/>
    <w:rPr>
      <w:sz w:val="21"/>
    </w:rPr>
  </w:style>
  <w:style w:type="character" w:customStyle="1" w:styleId="162">
    <w:name w:val="小四 段落 宋体 Char1"/>
    <w:qFormat/>
    <w:uiPriority w:val="0"/>
    <w:rPr>
      <w:rFonts w:eastAsia="宋体"/>
      <w:kern w:val="2"/>
      <w:sz w:val="24"/>
      <w:lang w:val="en-US" w:eastAsia="zh-CN"/>
    </w:rPr>
  </w:style>
  <w:style w:type="character" w:customStyle="1" w:styleId="163">
    <w:name w:val="普通文字 Char Char3"/>
    <w:qFormat/>
    <w:uiPriority w:val="0"/>
    <w:rPr>
      <w:rFonts w:ascii="宋体" w:hAnsi="Courier New" w:eastAsia="宋体"/>
      <w:kern w:val="2"/>
      <w:sz w:val="21"/>
      <w:lang w:val="en-US" w:eastAsia="zh-CN"/>
    </w:rPr>
  </w:style>
  <w:style w:type="character" w:customStyle="1" w:styleId="164">
    <w:name w:val="t1"/>
    <w:qFormat/>
    <w:uiPriority w:val="0"/>
  </w:style>
  <w:style w:type="character" w:customStyle="1" w:styleId="165">
    <w:name w:val="apple-converted-space"/>
    <w:qFormat/>
    <w:uiPriority w:val="0"/>
    <w:rPr>
      <w:rFonts w:cs="Times New Roman"/>
    </w:rPr>
  </w:style>
  <w:style w:type="character" w:customStyle="1" w:styleId="166">
    <w:name w:val="标准小四 Char Char"/>
    <w:qFormat/>
    <w:uiPriority w:val="0"/>
    <w:rPr>
      <w:rFonts w:ascii="Arial" w:hAnsi="Arial" w:eastAsia="宋体"/>
      <w:kern w:val="2"/>
      <w:sz w:val="21"/>
      <w:lang w:val="en-US" w:eastAsia="zh-CN"/>
    </w:rPr>
  </w:style>
  <w:style w:type="character" w:customStyle="1" w:styleId="167">
    <w:name w:val="华宇段落1 Char Char Char"/>
    <w:qFormat/>
    <w:uiPriority w:val="0"/>
    <w:rPr>
      <w:rFonts w:eastAsia="宋体"/>
      <w:kern w:val="2"/>
      <w:sz w:val="24"/>
      <w:lang w:val="en-US" w:eastAsia="zh-CN"/>
    </w:rPr>
  </w:style>
  <w:style w:type="character" w:customStyle="1" w:styleId="168">
    <w:name w:val="样式 首行缩进:  2 字符 Char"/>
    <w:qFormat/>
    <w:uiPriority w:val="0"/>
    <w:rPr>
      <w:rFonts w:eastAsia="宋体"/>
      <w:kern w:val="2"/>
      <w:sz w:val="24"/>
      <w:lang w:val="en-US" w:eastAsia="zh-CN"/>
    </w:rPr>
  </w:style>
  <w:style w:type="character" w:customStyle="1" w:styleId="169">
    <w:name w:val="A2"/>
    <w:qFormat/>
    <w:uiPriority w:val="0"/>
    <w:rPr>
      <w:color w:val="000000"/>
      <w:sz w:val="18"/>
    </w:rPr>
  </w:style>
  <w:style w:type="character" w:customStyle="1" w:styleId="170">
    <w:name w:val="Char Char33"/>
    <w:qFormat/>
    <w:uiPriority w:val="0"/>
    <w:rPr>
      <w:rFonts w:ascii="Arial" w:hAnsi="Arial" w:eastAsia="黑体"/>
      <w:b/>
      <w:kern w:val="2"/>
      <w:sz w:val="32"/>
      <w:lang w:val="en-US" w:eastAsia="zh-CN"/>
    </w:rPr>
  </w:style>
  <w:style w:type="character" w:customStyle="1" w:styleId="171">
    <w:name w:val="标准小四 Char"/>
    <w:qFormat/>
    <w:uiPriority w:val="0"/>
    <w:rPr>
      <w:rFonts w:ascii="Arial" w:hAnsi="Arial" w:eastAsia="宋体"/>
      <w:kern w:val="2"/>
      <w:sz w:val="21"/>
      <w:lang w:val="en-US" w:eastAsia="zh-CN"/>
    </w:rPr>
  </w:style>
  <w:style w:type="character" w:customStyle="1" w:styleId="172">
    <w:name w:val="Char Char18"/>
    <w:qFormat/>
    <w:uiPriority w:val="0"/>
    <w:rPr>
      <w:rFonts w:eastAsia="宋体"/>
      <w:b/>
      <w:kern w:val="2"/>
      <w:sz w:val="24"/>
      <w:lang w:val="en-US" w:eastAsia="zh-CN"/>
    </w:rPr>
  </w:style>
  <w:style w:type="character" w:customStyle="1" w:styleId="173">
    <w:name w:val="华宇段落1 Char Char Char Char"/>
    <w:qFormat/>
    <w:uiPriority w:val="0"/>
    <w:rPr>
      <w:rFonts w:eastAsia="宋体"/>
      <w:kern w:val="2"/>
      <w:sz w:val="24"/>
      <w:lang w:val="en-US" w:eastAsia="zh-CN"/>
    </w:rPr>
  </w:style>
  <w:style w:type="character" w:customStyle="1" w:styleId="174">
    <w:name w:val="Char Char8"/>
    <w:qFormat/>
    <w:uiPriority w:val="0"/>
    <w:rPr>
      <w:rFonts w:eastAsia="宋体"/>
      <w:kern w:val="2"/>
      <w:sz w:val="18"/>
      <w:lang w:val="en-US" w:eastAsia="zh-CN"/>
    </w:rPr>
  </w:style>
  <w:style w:type="character" w:customStyle="1" w:styleId="175">
    <w:name w:val="标题 3 Char1"/>
    <w:qFormat/>
    <w:uiPriority w:val="0"/>
    <w:rPr>
      <w:rFonts w:eastAsia="宋体"/>
      <w:b/>
      <w:kern w:val="2"/>
      <w:sz w:val="32"/>
      <w:lang w:val="en-US" w:eastAsia="zh-CN"/>
    </w:rPr>
  </w:style>
  <w:style w:type="character" w:customStyle="1" w:styleId="176">
    <w:name w:val="font51"/>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qFormat/>
    <w:locked/>
    <w:uiPriority w:val="99"/>
    <w:rPr>
      <w:rFonts w:ascii="仿宋_GB2312" w:hAnsi="Times New Roman" w:eastAsia="仿宋_GB2312" w:cs="Times New Roman"/>
    </w:rPr>
  </w:style>
  <w:style w:type="character" w:customStyle="1" w:styleId="178">
    <w:name w:val="Char Char16"/>
    <w:qFormat/>
    <w:uiPriority w:val="0"/>
    <w:rPr>
      <w:rFonts w:ascii="Arial" w:hAnsi="Arial" w:eastAsia="黑体"/>
      <w:kern w:val="2"/>
      <w:sz w:val="24"/>
      <w:lang w:val="en-US" w:eastAsia="zh-CN"/>
    </w:rPr>
  </w:style>
  <w:style w:type="character" w:customStyle="1" w:styleId="179">
    <w:name w:val="样式 首行缩进:  2 字符 Char Char Char"/>
    <w:qFormat/>
    <w:uiPriority w:val="0"/>
    <w:rPr>
      <w:rFonts w:eastAsia="宋体"/>
      <w:kern w:val="2"/>
      <w:sz w:val="24"/>
      <w:lang w:val="en-US" w:eastAsia="zh-CN"/>
    </w:rPr>
  </w:style>
  <w:style w:type="character" w:customStyle="1" w:styleId="180">
    <w:name w:val="书籍标题1"/>
    <w:qFormat/>
    <w:uiPriority w:val="33"/>
    <w:rPr>
      <w:i/>
      <w:smallCaps/>
      <w:spacing w:val="5"/>
    </w:rPr>
  </w:style>
  <w:style w:type="character" w:customStyle="1" w:styleId="181">
    <w:name w:val="Char Char12"/>
    <w:qFormat/>
    <w:locked/>
    <w:uiPriority w:val="0"/>
    <w:rPr>
      <w:rFonts w:ascii="Arial" w:hAnsi="Arial" w:eastAsia="黑体"/>
      <w:kern w:val="2"/>
      <w:sz w:val="21"/>
      <w:lang w:val="en-US" w:eastAsia="zh-CN"/>
    </w:rPr>
  </w:style>
  <w:style w:type="character" w:customStyle="1" w:styleId="182">
    <w:name w:val="content"/>
    <w:qFormat/>
    <w:uiPriority w:val="0"/>
    <w:rPr>
      <w:rFonts w:cs="Times New Roman"/>
    </w:rPr>
  </w:style>
  <w:style w:type="character" w:customStyle="1" w:styleId="183">
    <w:name w:val="font112"/>
    <w:qFormat/>
    <w:uiPriority w:val="0"/>
    <w:rPr>
      <w:rFonts w:hint="eastAsia" w:ascii="华文楷体" w:hAnsi="华文楷体" w:eastAsia="华文楷体" w:cs="华文楷体"/>
      <w:color w:val="FF0000"/>
      <w:sz w:val="28"/>
      <w:szCs w:val="28"/>
      <w:u w:val="none"/>
    </w:rPr>
  </w:style>
  <w:style w:type="character" w:customStyle="1" w:styleId="184">
    <w:name w:val="Char Char7"/>
    <w:qFormat/>
    <w:uiPriority w:val="0"/>
    <w:rPr>
      <w:rFonts w:eastAsia="宋体"/>
      <w:b/>
      <w:kern w:val="2"/>
      <w:sz w:val="24"/>
      <w:lang w:val="en-US" w:eastAsia="zh-CN"/>
    </w:rPr>
  </w:style>
  <w:style w:type="character" w:customStyle="1" w:styleId="185">
    <w:name w:val="标准文本 Char"/>
    <w:qFormat/>
    <w:uiPriority w:val="0"/>
    <w:rPr>
      <w:rFonts w:eastAsia="宋体"/>
      <w:kern w:val="2"/>
      <w:sz w:val="24"/>
      <w:lang w:val="en-US" w:eastAsia="zh-CN"/>
    </w:rPr>
  </w:style>
  <w:style w:type="character" w:customStyle="1" w:styleId="186">
    <w:name w:val="font31"/>
    <w:qFormat/>
    <w:uiPriority w:val="0"/>
    <w:rPr>
      <w:rFonts w:hint="eastAsia" w:ascii="华文楷体" w:hAnsi="华文楷体" w:eastAsia="华文楷体" w:cs="华文楷体"/>
      <w:color w:val="000000"/>
      <w:sz w:val="24"/>
      <w:szCs w:val="24"/>
      <w:u w:val="none"/>
    </w:rPr>
  </w:style>
  <w:style w:type="character" w:customStyle="1" w:styleId="187">
    <w:name w:val="subtitle1"/>
    <w:qFormat/>
    <w:uiPriority w:val="0"/>
    <w:rPr>
      <w:rFonts w:ascii="Georgia" w:hAnsi="Georgia"/>
      <w:b/>
      <w:color w:val="666666"/>
      <w:sz w:val="18"/>
    </w:rPr>
  </w:style>
  <w:style w:type="character" w:customStyle="1" w:styleId="188">
    <w:name w:val="font91"/>
    <w:qFormat/>
    <w:uiPriority w:val="0"/>
    <w:rPr>
      <w:rFonts w:hint="eastAsia" w:ascii="华文楷体" w:hAnsi="华文楷体" w:eastAsia="华文楷体" w:cs="华文楷体"/>
      <w:color w:val="000000"/>
      <w:sz w:val="28"/>
      <w:szCs w:val="28"/>
      <w:u w:val="none"/>
    </w:rPr>
  </w:style>
  <w:style w:type="character" w:customStyle="1" w:styleId="189">
    <w:name w:val="Char Char29"/>
    <w:qFormat/>
    <w:uiPriority w:val="0"/>
    <w:rPr>
      <w:rFonts w:ascii="Times New Roman" w:hAnsi="Times New Roman" w:eastAsia="宋体"/>
      <w:b/>
      <w:kern w:val="44"/>
      <w:sz w:val="44"/>
    </w:rPr>
  </w:style>
  <w:style w:type="character" w:customStyle="1" w:styleId="190">
    <w:name w:val="Char Char3"/>
    <w:qFormat/>
    <w:locked/>
    <w:uiPriority w:val="0"/>
    <w:rPr>
      <w:rFonts w:eastAsia="宋体"/>
      <w:kern w:val="2"/>
      <w:sz w:val="18"/>
      <w:lang w:val="en-US" w:eastAsia="zh-CN"/>
    </w:rPr>
  </w:style>
  <w:style w:type="character" w:customStyle="1" w:styleId="191">
    <w:name w:val="Char Char17"/>
    <w:qFormat/>
    <w:uiPriority w:val="0"/>
    <w:rPr>
      <w:rFonts w:ascii="宋体" w:hAnsi="Courier New"/>
      <w:kern w:val="2"/>
      <w:sz w:val="21"/>
    </w:rPr>
  </w:style>
  <w:style w:type="character" w:customStyle="1" w:styleId="192">
    <w:name w:val="Char Char30"/>
    <w:qFormat/>
    <w:uiPriority w:val="0"/>
    <w:rPr>
      <w:rFonts w:eastAsia="宋体"/>
      <w:b/>
      <w:kern w:val="2"/>
      <w:sz w:val="28"/>
      <w:lang w:val="en-US" w:eastAsia="zh-CN"/>
    </w:rPr>
  </w:style>
  <w:style w:type="character" w:customStyle="1" w:styleId="193">
    <w:name w:val="style131"/>
    <w:qFormat/>
    <w:uiPriority w:val="0"/>
    <w:rPr>
      <w:sz w:val="18"/>
    </w:rPr>
  </w:style>
  <w:style w:type="character" w:customStyle="1" w:styleId="194">
    <w:name w:val="Char Char9"/>
    <w:qFormat/>
    <w:uiPriority w:val="0"/>
    <w:rPr>
      <w:rFonts w:eastAsia="宋体"/>
      <w:kern w:val="2"/>
      <w:sz w:val="21"/>
      <w:lang w:val="en-US" w:eastAsia="zh-CN"/>
    </w:rPr>
  </w:style>
  <w:style w:type="character" w:customStyle="1" w:styleId="195">
    <w:name w:val="Char Char4"/>
    <w:qFormat/>
    <w:locked/>
    <w:uiPriority w:val="0"/>
    <w:rPr>
      <w:rFonts w:ascii="方正大黑简体" w:eastAsia="方正大黑简体"/>
      <w:kern w:val="44"/>
      <w:position w:val="6"/>
      <w:sz w:val="30"/>
      <w:lang w:val="en-US" w:eastAsia="zh-CN"/>
    </w:rPr>
  </w:style>
  <w:style w:type="character" w:customStyle="1" w:styleId="196">
    <w:name w:val="Char Char28"/>
    <w:qFormat/>
    <w:uiPriority w:val="0"/>
    <w:rPr>
      <w:rFonts w:ascii="Arial" w:hAnsi="Arial" w:eastAsia="黑体"/>
      <w:b/>
      <w:sz w:val="32"/>
    </w:rPr>
  </w:style>
  <w:style w:type="character" w:customStyle="1" w:styleId="197">
    <w:name w:val="3zw"/>
    <w:qFormat/>
    <w:uiPriority w:val="0"/>
    <w:rPr>
      <w:rFonts w:cs="Times New Roman"/>
    </w:rPr>
  </w:style>
  <w:style w:type="character" w:customStyle="1" w:styleId="198">
    <w:name w:val="正文文本缩进 2 字符"/>
    <w:link w:val="29"/>
    <w:qFormat/>
    <w:locked/>
    <w:uiPriority w:val="99"/>
    <w:rPr>
      <w:rFonts w:cs="Times New Roman"/>
      <w:sz w:val="24"/>
      <w:szCs w:val="24"/>
    </w:rPr>
  </w:style>
  <w:style w:type="character" w:customStyle="1" w:styleId="199">
    <w:name w:val="无间隔 Char"/>
    <w:qFormat/>
    <w:uiPriority w:val="0"/>
    <w:rPr>
      <w:rFonts w:ascii="Calibri" w:hAnsi="Calibri" w:eastAsia="微软雅黑"/>
      <w:kern w:val="2"/>
      <w:sz w:val="22"/>
      <w:lang w:val="en-US" w:eastAsia="zh-CN"/>
    </w:rPr>
  </w:style>
  <w:style w:type="character" w:customStyle="1" w:styleId="200">
    <w:name w:val="明显引用 Char"/>
    <w:qFormat/>
    <w:uiPriority w:val="0"/>
    <w:rPr>
      <w:rFonts w:ascii="Calibri" w:hAnsi="Calibri" w:eastAsia="宋体"/>
      <w:b/>
      <w:i/>
      <w:sz w:val="22"/>
      <w:lang w:val="en-US" w:eastAsia="en-US"/>
    </w:rPr>
  </w:style>
  <w:style w:type="character" w:customStyle="1" w:styleId="201">
    <w:name w:val="Char Char25"/>
    <w:qFormat/>
    <w:uiPriority w:val="0"/>
    <w:rPr>
      <w:rFonts w:ascii="Arial" w:hAnsi="Arial" w:eastAsia="黑体"/>
      <w:b/>
      <w:kern w:val="2"/>
      <w:sz w:val="28"/>
    </w:rPr>
  </w:style>
  <w:style w:type="character" w:customStyle="1" w:styleId="202">
    <w:name w:val="纯文本 Char Char Char"/>
    <w:qFormat/>
    <w:uiPriority w:val="0"/>
    <w:rPr>
      <w:rFonts w:ascii="宋体" w:hAnsi="Courier New" w:eastAsia="宋体"/>
      <w:kern w:val="2"/>
      <w:sz w:val="21"/>
      <w:lang w:val="en-US" w:eastAsia="zh-CN"/>
    </w:rPr>
  </w:style>
  <w:style w:type="character" w:customStyle="1" w:styleId="203">
    <w:name w:val="小四 段落 宋体 Char Char Char Char Char"/>
    <w:qFormat/>
    <w:uiPriority w:val="0"/>
    <w:rPr>
      <w:rFonts w:eastAsia="宋体"/>
      <w:kern w:val="2"/>
      <w:sz w:val="24"/>
      <w:lang w:val="en-US" w:eastAsia="zh-CN"/>
    </w:rPr>
  </w:style>
  <w:style w:type="character" w:customStyle="1" w:styleId="204">
    <w:name w:val="Title1 Char"/>
    <w:qFormat/>
    <w:uiPriority w:val="0"/>
    <w:rPr>
      <w:rFonts w:eastAsia="宋体"/>
      <w:b/>
      <w:kern w:val="44"/>
      <w:sz w:val="44"/>
      <w:lang w:val="en-US" w:eastAsia="zh-CN"/>
    </w:rPr>
  </w:style>
  <w:style w:type="character" w:customStyle="1" w:styleId="205">
    <w:name w:val="Char Char10"/>
    <w:qFormat/>
    <w:uiPriority w:val="0"/>
    <w:rPr>
      <w:rFonts w:eastAsia="宋体"/>
      <w:b/>
      <w:kern w:val="2"/>
      <w:sz w:val="24"/>
      <w:lang w:val="en-US" w:eastAsia="zh-CN"/>
    </w:rPr>
  </w:style>
  <w:style w:type="character" w:customStyle="1" w:styleId="206">
    <w:name w:val="Char Char5"/>
    <w:qFormat/>
    <w:uiPriority w:val="0"/>
    <w:rPr>
      <w:rFonts w:eastAsia="宋体"/>
      <w:kern w:val="2"/>
      <w:sz w:val="24"/>
      <w:lang w:val="en-US" w:eastAsia="zh-CN"/>
    </w:rPr>
  </w:style>
  <w:style w:type="character" w:customStyle="1" w:styleId="207">
    <w:name w:val="正文首行缩进 字符"/>
    <w:basedOn w:val="117"/>
    <w:link w:val="53"/>
    <w:qFormat/>
    <w:locked/>
    <w:uiPriority w:val="99"/>
    <w:rPr>
      <w:rFonts w:ascii="Times New Roman" w:hAnsi="Times New Roman" w:eastAsia="宋体" w:cs="Times New Roman"/>
      <w:sz w:val="24"/>
      <w:szCs w:val="24"/>
    </w:rPr>
  </w:style>
  <w:style w:type="character" w:customStyle="1" w:styleId="208">
    <w:name w:val="Char Char13"/>
    <w:qFormat/>
    <w:uiPriority w:val="0"/>
    <w:rPr>
      <w:rFonts w:ascii="宋体" w:hAnsi="宋体" w:eastAsia="宋体"/>
      <w:kern w:val="2"/>
      <w:sz w:val="24"/>
      <w:lang w:val="en-US" w:eastAsia="zh-CN"/>
    </w:rPr>
  </w:style>
  <w:style w:type="character" w:customStyle="1" w:styleId="209">
    <w:name w:val="Char Char2"/>
    <w:qFormat/>
    <w:uiPriority w:val="0"/>
    <w:rPr>
      <w:rFonts w:ascii="宋体" w:hAnsi="Courier New" w:eastAsia="宋体"/>
      <w:kern w:val="2"/>
      <w:sz w:val="21"/>
      <w:lang w:val="en-US" w:eastAsia="zh-CN"/>
    </w:rPr>
  </w:style>
  <w:style w:type="character" w:customStyle="1" w:styleId="210">
    <w:name w:val="Char Char26"/>
    <w:qFormat/>
    <w:uiPriority w:val="0"/>
    <w:rPr>
      <w:b/>
      <w:kern w:val="2"/>
      <w:sz w:val="32"/>
    </w:rPr>
  </w:style>
  <w:style w:type="paragraph" w:customStyle="1" w:styleId="211">
    <w:name w:val="xl45"/>
    <w:basedOn w:val="1"/>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semiHidden/>
    <w:qFormat/>
    <w:uiPriority w:val="0"/>
    <w:rPr>
      <w:sz w:val="24"/>
      <w:szCs w:val="24"/>
    </w:rPr>
  </w:style>
  <w:style w:type="paragraph" w:customStyle="1" w:styleId="219">
    <w:name w:val="xl43"/>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qFormat/>
    <w:uiPriority w:val="0"/>
    <w:pPr>
      <w:spacing w:before="100" w:beforeAutospacing="1" w:after="100" w:afterAutospacing="1"/>
    </w:pPr>
    <w:rPr>
      <w:b/>
      <w:bCs/>
      <w:sz w:val="20"/>
      <w:szCs w:val="20"/>
    </w:rPr>
  </w:style>
  <w:style w:type="paragraph" w:customStyle="1" w:styleId="221">
    <w:name w:val="font9"/>
    <w:basedOn w:val="1"/>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semiHidden/>
    <w:qFormat/>
    <w:uiPriority w:val="0"/>
    <w:rPr>
      <w:rFonts w:ascii="Courier New" w:hAnsi="Courier New" w:cs="Courier New"/>
    </w:rPr>
  </w:style>
  <w:style w:type="paragraph" w:customStyle="1" w:styleId="223">
    <w:name w:val="Char2 Char Char Char Char Char Char1"/>
    <w:basedOn w:val="1"/>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semiHidden/>
    <w:qFormat/>
    <w:uiPriority w:val="0"/>
    <w:rPr>
      <w:sz w:val="24"/>
      <w:szCs w:val="24"/>
    </w:rPr>
  </w:style>
  <w:style w:type="character" w:customStyle="1" w:styleId="228">
    <w:name w:val="正文首行缩进 字符1"/>
    <w:basedOn w:val="227"/>
    <w:semiHidden/>
    <w:qFormat/>
    <w:uiPriority w:val="0"/>
    <w:rPr>
      <w:sz w:val="24"/>
      <w:szCs w:val="24"/>
    </w:rPr>
  </w:style>
  <w:style w:type="character" w:customStyle="1" w:styleId="229">
    <w:name w:val="正文文本 2 字符1"/>
    <w:basedOn w:val="57"/>
    <w:semiHidden/>
    <w:qFormat/>
    <w:uiPriority w:val="0"/>
    <w:rPr>
      <w:sz w:val="24"/>
      <w:szCs w:val="24"/>
    </w:rPr>
  </w:style>
  <w:style w:type="paragraph" w:customStyle="1" w:styleId="230">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qFormat/>
    <w:uiPriority w:val="0"/>
    <w:pPr>
      <w:spacing w:before="100" w:beforeAutospacing="1" w:after="100" w:afterAutospacing="1"/>
      <w:jc w:val="both"/>
    </w:pPr>
  </w:style>
  <w:style w:type="paragraph" w:styleId="232">
    <w:name w:val="List Paragraph"/>
    <w:basedOn w:val="1"/>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qFormat/>
    <w:uiPriority w:val="0"/>
    <w:rPr>
      <w:rFonts w:ascii="Times New Roman" w:hAnsi="Times New Roman" w:cs="Times New Roman"/>
      <w:szCs w:val="20"/>
      <w:lang w:eastAsia="en-US"/>
    </w:rPr>
  </w:style>
  <w:style w:type="character" w:customStyle="1" w:styleId="236">
    <w:name w:val="副标题 字符1"/>
    <w:basedOn w:val="57"/>
    <w:qFormat/>
    <w:uiPriority w:val="11"/>
    <w:rPr>
      <w:rFonts w:asciiTheme="majorHAnsi" w:hAnsiTheme="majorHAnsi" w:cstheme="majorBidi"/>
      <w:b/>
      <w:bCs/>
      <w:kern w:val="28"/>
      <w:sz w:val="32"/>
      <w:szCs w:val="32"/>
    </w:rPr>
  </w:style>
  <w:style w:type="paragraph" w:customStyle="1" w:styleId="237">
    <w:name w:val="列表内容"/>
    <w:basedOn w:val="1"/>
    <w:next w:val="1"/>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qFormat/>
    <w:uiPriority w:val="0"/>
    <w:pPr>
      <w:spacing w:before="20" w:after="20"/>
      <w:ind w:left="851"/>
    </w:pPr>
    <w:rPr>
      <w:rFonts w:ascii="Arial" w:hAnsi="Arial" w:cs="Times New Roman"/>
      <w:szCs w:val="20"/>
      <w:lang w:val="en-GB"/>
    </w:rPr>
  </w:style>
  <w:style w:type="paragraph" w:customStyle="1" w:styleId="241">
    <w:name w:val="xl57"/>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qFormat/>
    <w:uiPriority w:val="0"/>
    <w:pPr>
      <w:widowControl w:val="0"/>
      <w:jc w:val="both"/>
    </w:pPr>
    <w:rPr>
      <w:rFonts w:ascii="Tahoma" w:hAnsi="Tahoma" w:cs="Times New Roman"/>
      <w:kern w:val="2"/>
      <w:szCs w:val="20"/>
    </w:rPr>
  </w:style>
  <w:style w:type="paragraph" w:customStyle="1" w:styleId="243">
    <w:name w:val="Char Char1 Char Char Char Char"/>
    <w:basedOn w:val="16"/>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semiHidden/>
    <w:qFormat/>
    <w:uiPriority w:val="0"/>
    <w:rPr>
      <w:sz w:val="24"/>
      <w:szCs w:val="24"/>
    </w:rPr>
  </w:style>
  <w:style w:type="paragraph" w:customStyle="1" w:styleId="245">
    <w:name w:val="xl63"/>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qFormat/>
    <w:uiPriority w:val="0"/>
    <w:pPr>
      <w:spacing w:after="160" w:line="240" w:lineRule="exact"/>
    </w:pPr>
    <w:rPr>
      <w:rFonts w:ascii="Verdana" w:hAnsi="Verdana" w:cs="Times New Roman"/>
      <w:sz w:val="20"/>
      <w:szCs w:val="20"/>
      <w:lang w:eastAsia="en-US"/>
    </w:rPr>
  </w:style>
  <w:style w:type="paragraph" w:customStyle="1" w:styleId="250">
    <w:name w:val="font12"/>
    <w:basedOn w:val="1"/>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qFormat/>
    <w:uiPriority w:val="0"/>
    <w:pPr>
      <w:widowControl w:val="0"/>
      <w:jc w:val="both"/>
    </w:pPr>
    <w:rPr>
      <w:rFonts w:ascii="Tahoma" w:hAnsi="Tahoma" w:cs="Tahoma"/>
      <w:kern w:val="2"/>
      <w:szCs w:val="20"/>
    </w:rPr>
  </w:style>
  <w:style w:type="paragraph" w:customStyle="1" w:styleId="252">
    <w:name w:val="Char Char Char1"/>
    <w:basedOn w:val="16"/>
    <w:qFormat/>
    <w:uiPriority w:val="0"/>
    <w:pPr>
      <w:spacing w:line="436" w:lineRule="exact"/>
    </w:pPr>
  </w:style>
  <w:style w:type="paragraph" w:customStyle="1" w:styleId="253">
    <w:name w:val="表格内容"/>
    <w:basedOn w:val="1"/>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qFormat/>
    <w:uiPriority w:val="0"/>
    <w:pPr>
      <w:widowControl w:val="0"/>
      <w:jc w:val="both"/>
    </w:pPr>
    <w:rPr>
      <w:szCs w:val="20"/>
      <w:u w:color="000000"/>
    </w:rPr>
  </w:style>
  <w:style w:type="paragraph" w:customStyle="1" w:styleId="258">
    <w:name w:val="列表段落1"/>
    <w:basedOn w:val="1"/>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semiHidden/>
    <w:qFormat/>
    <w:uiPriority w:val="0"/>
    <w:rPr>
      <w:sz w:val="24"/>
      <w:szCs w:val="24"/>
    </w:rPr>
  </w:style>
  <w:style w:type="character" w:customStyle="1" w:styleId="263">
    <w:name w:val="脚注文本 字符1"/>
    <w:basedOn w:val="57"/>
    <w:semiHidden/>
    <w:qFormat/>
    <w:uiPriority w:val="0"/>
    <w:rPr>
      <w:sz w:val="18"/>
      <w:szCs w:val="18"/>
    </w:rPr>
  </w:style>
  <w:style w:type="paragraph" w:customStyle="1" w:styleId="264">
    <w:name w:val="小四 段落 宋体 Char Char"/>
    <w:basedOn w:val="1"/>
    <w:qFormat/>
    <w:uiPriority w:val="0"/>
    <w:pPr>
      <w:widowControl w:val="0"/>
      <w:spacing w:line="360" w:lineRule="auto"/>
      <w:ind w:firstLine="480" w:firstLineChars="200"/>
      <w:jc w:val="both"/>
    </w:pPr>
    <w:rPr>
      <w:rFonts w:cs="Times New Roman"/>
      <w:kern w:val="2"/>
    </w:rPr>
  </w:style>
  <w:style w:type="paragraph" w:customStyle="1" w:styleId="265">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semiHidden/>
    <w:qFormat/>
    <w:uiPriority w:val="0"/>
    <w:rPr>
      <w:sz w:val="24"/>
      <w:szCs w:val="24"/>
    </w:rPr>
  </w:style>
  <w:style w:type="paragraph" w:customStyle="1" w:styleId="267">
    <w:name w:val="Char Char Char Char Char"/>
    <w:basedOn w:val="1"/>
    <w:qFormat/>
    <w:uiPriority w:val="0"/>
    <w:pPr>
      <w:widowControl w:val="0"/>
      <w:jc w:val="both"/>
    </w:pPr>
    <w:rPr>
      <w:rFonts w:ascii="Tahoma" w:hAnsi="Tahoma" w:cs="Times New Roman"/>
      <w:kern w:val="2"/>
      <w:szCs w:val="20"/>
    </w:rPr>
  </w:style>
  <w:style w:type="paragraph" w:customStyle="1" w:styleId="268">
    <w:name w:val="样式4 Char"/>
    <w:basedOn w:val="1"/>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semiHidden/>
    <w:qFormat/>
    <w:uiPriority w:val="0"/>
    <w:rPr>
      <w:sz w:val="16"/>
      <w:szCs w:val="16"/>
    </w:rPr>
  </w:style>
  <w:style w:type="paragraph" w:customStyle="1" w:styleId="271">
    <w:name w:val="xl51"/>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semiHidden/>
    <w:qFormat/>
    <w:uiPriority w:val="0"/>
    <w:rPr>
      <w:sz w:val="24"/>
      <w:szCs w:val="24"/>
    </w:rPr>
  </w:style>
  <w:style w:type="paragraph" w:customStyle="1" w:styleId="274">
    <w:name w:val="表头_5"/>
    <w:basedOn w:val="1"/>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qFormat/>
    <w:uiPriority w:val="0"/>
    <w:pPr>
      <w:widowControl w:val="0"/>
      <w:jc w:val="both"/>
    </w:pPr>
    <w:rPr>
      <w:rFonts w:ascii="Tahoma" w:hAnsi="Tahoma" w:cs="Times New Roman"/>
      <w:kern w:val="2"/>
      <w:szCs w:val="20"/>
    </w:rPr>
  </w:style>
  <w:style w:type="paragraph" w:customStyle="1" w:styleId="277">
    <w:name w:val="xl50"/>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qFormat/>
    <w:uiPriority w:val="0"/>
    <w:rPr>
      <w:szCs w:val="20"/>
    </w:rPr>
  </w:style>
  <w:style w:type="paragraph" w:customStyle="1" w:styleId="280">
    <w:name w:val="xl53"/>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qFormat/>
    <w:uiPriority w:val="0"/>
    <w:pPr>
      <w:widowControl w:val="0"/>
      <w:jc w:val="both"/>
    </w:pPr>
    <w:rPr>
      <w:rFonts w:ascii="Tahoma" w:hAnsi="Tahoma" w:cs="Tahoma"/>
      <w:kern w:val="2"/>
      <w:szCs w:val="20"/>
    </w:rPr>
  </w:style>
  <w:style w:type="character" w:customStyle="1" w:styleId="282">
    <w:name w:val="正文首行缩进 2 字符1"/>
    <w:basedOn w:val="262"/>
    <w:semiHidden/>
    <w:qFormat/>
    <w:uiPriority w:val="0"/>
    <w:rPr>
      <w:sz w:val="24"/>
      <w:szCs w:val="24"/>
    </w:rPr>
  </w:style>
  <w:style w:type="paragraph" w:customStyle="1" w:styleId="283">
    <w:name w:val="小四 段落 宋体"/>
    <w:basedOn w:val="15"/>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285">
    <w:name w:val="xl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qFormat/>
    <w:uiPriority w:val="0"/>
    <w:pPr>
      <w:keepNext w:val="0"/>
      <w:keepLines w:val="0"/>
      <w:spacing w:before="0" w:after="0" w:line="360" w:lineRule="auto"/>
    </w:pPr>
    <w:rPr>
      <w:rFonts w:eastAsia="仿宋_GB2312"/>
      <w:b w:val="0"/>
      <w:sz w:val="30"/>
    </w:rPr>
  </w:style>
  <w:style w:type="paragraph" w:customStyle="1" w:styleId="287">
    <w:name w:val="greytypebeni"/>
    <w:basedOn w:val="1"/>
    <w:qFormat/>
    <w:uiPriority w:val="0"/>
  </w:style>
  <w:style w:type="character" w:customStyle="1" w:styleId="288">
    <w:name w:val="标题 字符1"/>
    <w:basedOn w:val="57"/>
    <w:qFormat/>
    <w:uiPriority w:val="10"/>
    <w:rPr>
      <w:rFonts w:asciiTheme="majorHAnsi" w:hAnsiTheme="majorHAnsi" w:cstheme="majorBidi"/>
      <w:b/>
      <w:bCs/>
      <w:sz w:val="32"/>
      <w:szCs w:val="32"/>
    </w:rPr>
  </w:style>
  <w:style w:type="paragraph" w:customStyle="1" w:styleId="289">
    <w:name w:val="样式1"/>
    <w:basedOn w:val="1"/>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qFormat/>
    <w:uiPriority w:val="0"/>
    <w:pPr>
      <w:adjustRightInd w:val="0"/>
      <w:snapToGrid w:val="0"/>
      <w:spacing w:line="360" w:lineRule="auto"/>
    </w:pPr>
    <w:rPr>
      <w:rFonts w:ascii="Tahoma" w:hAnsi="Tahoma"/>
    </w:rPr>
  </w:style>
  <w:style w:type="paragraph" w:customStyle="1" w:styleId="291">
    <w:name w:val="纯文本1"/>
    <w:basedOn w:val="1"/>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qFormat/>
    <w:uiPriority w:val="0"/>
    <w:pPr>
      <w:spacing w:before="100" w:beforeAutospacing="1" w:after="100" w:afterAutospacing="1"/>
    </w:pPr>
    <w:rPr>
      <w:sz w:val="18"/>
      <w:szCs w:val="18"/>
    </w:rPr>
  </w:style>
  <w:style w:type="paragraph" w:customStyle="1" w:styleId="293">
    <w:name w:val="默认段落字体 Para Char"/>
    <w:basedOn w:val="1"/>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qFormat/>
    <w:uiPriority w:val="0"/>
    <w:rPr>
      <w:b/>
      <w:bCs/>
      <w:szCs w:val="24"/>
    </w:rPr>
  </w:style>
  <w:style w:type="paragraph" w:customStyle="1" w:styleId="295">
    <w:name w:val="Pa6"/>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semiHidden/>
    <w:qFormat/>
    <w:uiPriority w:val="0"/>
    <w:rPr>
      <w:rFonts w:hAnsi="Courier New" w:cs="Courier New"/>
      <w:sz w:val="21"/>
      <w:szCs w:val="21"/>
    </w:rPr>
  </w:style>
  <w:style w:type="paragraph" w:customStyle="1" w:styleId="302">
    <w:name w:val="附录1"/>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semiHidden/>
    <w:qFormat/>
    <w:uiPriority w:val="0"/>
    <w:rPr>
      <w:rFonts w:ascii="Microsoft YaHei UI" w:eastAsia="Microsoft YaHei UI"/>
      <w:sz w:val="18"/>
      <w:szCs w:val="18"/>
    </w:rPr>
  </w:style>
  <w:style w:type="paragraph" w:customStyle="1" w:styleId="310">
    <w:name w:val="xl54"/>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qFormat/>
    <w:uiPriority w:val="0"/>
    <w:pPr>
      <w:spacing w:before="100" w:beforeAutospacing="1" w:after="100" w:afterAutospacing="1"/>
    </w:pPr>
    <w:rPr>
      <w:rFonts w:cs="Times New Roman"/>
      <w:szCs w:val="20"/>
    </w:rPr>
  </w:style>
  <w:style w:type="paragraph" w:customStyle="1" w:styleId="312">
    <w:name w:val="xl49"/>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semiHidden/>
    <w:qFormat/>
    <w:uiPriority w:val="0"/>
    <w:rPr>
      <w:sz w:val="18"/>
      <w:szCs w:val="18"/>
    </w:rPr>
  </w:style>
  <w:style w:type="paragraph" w:customStyle="1" w:styleId="315">
    <w:name w:val="样式 加点正文 + 段前: 0.5 行 段后: 0.5 行1"/>
    <w:basedOn w:val="1"/>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semiHidden/>
    <w:qFormat/>
    <w:uiPriority w:val="0"/>
    <w:rPr>
      <w:b/>
      <w:bCs/>
      <w:sz w:val="24"/>
      <w:szCs w:val="24"/>
    </w:rPr>
  </w:style>
  <w:style w:type="paragraph" w:customStyle="1" w:styleId="321">
    <w:name w:val="Test2"/>
    <w:basedOn w:val="3"/>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qFormat/>
    <w:uiPriority w:val="0"/>
    <w:pPr>
      <w:spacing w:before="100" w:beforeAutospacing="1" w:after="100" w:afterAutospacing="1"/>
    </w:pPr>
    <w:rPr>
      <w:rFonts w:cs="Times New Roman"/>
    </w:rPr>
  </w:style>
  <w:style w:type="paragraph" w:customStyle="1" w:styleId="323">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semiHidden/>
    <w:qFormat/>
    <w:uiPriority w:val="0"/>
    <w:rPr>
      <w:sz w:val="16"/>
      <w:szCs w:val="16"/>
    </w:rPr>
  </w:style>
  <w:style w:type="paragraph" w:customStyle="1" w:styleId="326">
    <w:name w:val="正文 居中"/>
    <w:basedOn w:val="1"/>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qFormat/>
    <w:uiPriority w:val="0"/>
    <w:pPr>
      <w:widowControl w:val="0"/>
      <w:jc w:val="both"/>
    </w:pPr>
    <w:rPr>
      <w:rFonts w:ascii="Tahoma" w:hAnsi="Tahoma" w:cs="Times New Roman"/>
      <w:kern w:val="2"/>
      <w:szCs w:val="20"/>
    </w:rPr>
  </w:style>
  <w:style w:type="paragraph" w:customStyle="1" w:styleId="330">
    <w:name w:val="批注框文本1"/>
    <w:basedOn w:val="1"/>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qFormat/>
    <w:uiPriority w:val="0"/>
    <w:rPr>
      <w:rFonts w:ascii="Tahoma" w:hAnsi="Tahoma"/>
    </w:rPr>
  </w:style>
  <w:style w:type="paragraph" w:customStyle="1" w:styleId="333">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semiHidden/>
    <w:qFormat/>
    <w:uiPriority w:val="0"/>
    <w:rPr>
      <w:sz w:val="24"/>
      <w:szCs w:val="24"/>
    </w:rPr>
  </w:style>
  <w:style w:type="paragraph" w:customStyle="1" w:styleId="335">
    <w:name w:val="正文 首行缩进:  2 字符 Char"/>
    <w:basedOn w:val="1"/>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semiHidden/>
    <w:qFormat/>
    <w:uiPriority w:val="0"/>
    <w:rPr>
      <w:sz w:val="24"/>
      <w:szCs w:val="24"/>
    </w:rPr>
  </w:style>
  <w:style w:type="paragraph" w:customStyle="1" w:styleId="341">
    <w:name w:val="条1"/>
    <w:basedOn w:val="1"/>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qFormat/>
    <w:uiPriority w:val="0"/>
    <w:pPr>
      <w:widowControl w:val="0"/>
      <w:jc w:val="both"/>
    </w:pPr>
    <w:rPr>
      <w:rFonts w:ascii="Tahoma" w:hAnsi="Tahoma" w:cs="Tahoma"/>
      <w:kern w:val="2"/>
      <w:szCs w:val="20"/>
    </w:rPr>
  </w:style>
  <w:style w:type="paragraph" w:customStyle="1" w:styleId="348">
    <w:name w:val="Char Char Char Char"/>
    <w:basedOn w:val="16"/>
    <w:qFormat/>
    <w:uiPriority w:val="0"/>
    <w:pPr>
      <w:adjustRightInd w:val="0"/>
      <w:snapToGrid w:val="0"/>
      <w:spacing w:line="360" w:lineRule="auto"/>
    </w:pPr>
    <w:rPr>
      <w:rFonts w:ascii="Tahoma" w:hAnsi="Tahoma"/>
    </w:rPr>
  </w:style>
  <w:style w:type="paragraph" w:customStyle="1" w:styleId="349">
    <w:name w:val="样式3"/>
    <w:basedOn w:val="1"/>
    <w:next w:val="1"/>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qFormat/>
    <w:uiPriority w:val="0"/>
    <w:pPr>
      <w:widowControl w:val="0"/>
      <w:jc w:val="both"/>
    </w:pPr>
    <w:rPr>
      <w:rFonts w:ascii="Tahoma" w:hAnsi="Tahoma" w:cs="Times New Roman"/>
      <w:kern w:val="2"/>
      <w:szCs w:val="20"/>
    </w:rPr>
  </w:style>
  <w:style w:type="paragraph" w:customStyle="1" w:styleId="352">
    <w:name w:val="表蕊"/>
    <w:basedOn w:val="1"/>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qFormat/>
    <w:uiPriority w:val="0"/>
    <w:pPr>
      <w:widowControl w:val="0"/>
      <w:jc w:val="both"/>
      <w:outlineLvl w:val="1"/>
    </w:pPr>
    <w:rPr>
      <w:rFonts w:ascii="仿宋_GB2312" w:eastAsia="仿宋_GB2312" w:cs="Times New Roman"/>
      <w:kern w:val="28"/>
      <w:sz w:val="28"/>
    </w:rPr>
  </w:style>
  <w:style w:type="paragraph" w:customStyle="1" w:styleId="356">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358">
    <w:name w:val="二级条标题"/>
    <w:basedOn w:val="1"/>
    <w:next w:val="261"/>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qFormat/>
    <w:uiPriority w:val="0"/>
    <w:pPr>
      <w:widowControl w:val="0"/>
      <w:jc w:val="both"/>
    </w:pPr>
    <w:rPr>
      <w:rFonts w:ascii="Tahoma" w:hAnsi="Tahoma" w:cs="Tahoma"/>
      <w:kern w:val="2"/>
      <w:szCs w:val="20"/>
    </w:rPr>
  </w:style>
  <w:style w:type="paragraph" w:customStyle="1" w:styleId="360">
    <w:name w:val="flType"/>
    <w:basedOn w:val="361"/>
    <w:qFormat/>
    <w:uiPriority w:val="0"/>
    <w:pPr>
      <w:spacing w:after="284"/>
    </w:pPr>
    <w:rPr>
      <w:rFonts w:eastAsia="宋体"/>
      <w:b w:val="0"/>
    </w:rPr>
  </w:style>
  <w:style w:type="paragraph" w:customStyle="1" w:styleId="361">
    <w:name w:val="flName"/>
    <w:basedOn w:val="362"/>
    <w:qFormat/>
    <w:uiPriority w:val="0"/>
    <w:pPr>
      <w:spacing w:before="0" w:line="113" w:lineRule="atLeast"/>
    </w:pPr>
  </w:style>
  <w:style w:type="paragraph" w:customStyle="1" w:styleId="362">
    <w:name w:val="flNote"/>
    <w:basedOn w:val="1"/>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qFormat/>
    <w:uiPriority w:val="0"/>
    <w:pPr>
      <w:spacing w:line="360" w:lineRule="auto"/>
      <w:ind w:firstLine="480" w:firstLineChars="200"/>
    </w:pPr>
    <w:rPr>
      <w:rFonts w:cs="Times New Roman"/>
      <w:bCs/>
      <w:szCs w:val="20"/>
    </w:rPr>
  </w:style>
  <w:style w:type="paragraph" w:customStyle="1" w:styleId="364">
    <w:name w:val="Char Char1 Char Char2 Char Char"/>
    <w:basedOn w:val="1"/>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9">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81">
    <w:name w:val="content_lineheight"/>
    <w:basedOn w:val="1"/>
    <w:qFormat/>
    <w:uiPriority w:val="0"/>
    <w:pPr>
      <w:spacing w:before="100" w:beforeAutospacing="1" w:after="100" w:afterAutospacing="1"/>
    </w:pPr>
    <w:rPr>
      <w:rFonts w:cs="Times New Roman"/>
    </w:rPr>
  </w:style>
  <w:style w:type="paragraph" w:customStyle="1" w:styleId="382">
    <w:name w:val="我的正文"/>
    <w:basedOn w:val="1"/>
    <w:qFormat/>
    <w:uiPriority w:val="0"/>
    <w:pPr>
      <w:spacing w:line="360" w:lineRule="auto"/>
      <w:ind w:firstLine="420"/>
    </w:pPr>
    <w:rPr>
      <w:sz w:val="21"/>
      <w:szCs w:val="21"/>
    </w:rPr>
  </w:style>
  <w:style w:type="paragraph" w:customStyle="1" w:styleId="383">
    <w:name w:val="正文 + Arial Char"/>
    <w:basedOn w:val="1"/>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qFormat/>
    <w:uiPriority w:val="0"/>
    <w:pPr>
      <w:widowControl w:val="0"/>
      <w:spacing w:before="60" w:after="60" w:line="360" w:lineRule="auto"/>
      <w:jc w:val="center"/>
    </w:pPr>
    <w:rPr>
      <w:rFonts w:cs="Times New Roman"/>
      <w:szCs w:val="20"/>
      <w:lang w:val="zh-CN"/>
    </w:rPr>
  </w:style>
  <w:style w:type="paragraph" w:customStyle="1" w:styleId="385">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qFormat/>
    <w:uiPriority w:val="0"/>
    <w:pPr>
      <w:widowControl w:val="0"/>
      <w:jc w:val="both"/>
    </w:pPr>
    <w:rPr>
      <w:rFonts w:ascii="Tahoma" w:hAnsi="Tahoma" w:cs="Times New Roman"/>
      <w:kern w:val="2"/>
      <w:szCs w:val="20"/>
    </w:rPr>
  </w:style>
  <w:style w:type="paragraph" w:customStyle="1" w:styleId="387">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qFormat/>
    <w:uiPriority w:val="0"/>
    <w:pPr>
      <w:widowControl w:val="0"/>
      <w:jc w:val="both"/>
    </w:pPr>
    <w:rPr>
      <w:rFonts w:ascii="Tahoma" w:hAnsi="Tahoma" w:cs="Tahoma"/>
      <w:kern w:val="2"/>
      <w:szCs w:val="20"/>
    </w:rPr>
  </w:style>
  <w:style w:type="paragraph" w:customStyle="1" w:styleId="391">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qFormat/>
    <w:uiPriority w:val="0"/>
    <w:pPr>
      <w:widowControl w:val="0"/>
      <w:spacing w:line="360" w:lineRule="auto"/>
      <w:jc w:val="both"/>
    </w:pPr>
    <w:rPr>
      <w:rFonts w:cs="Times New Roman"/>
      <w:b/>
      <w:bCs/>
      <w:kern w:val="2"/>
      <w:sz w:val="21"/>
    </w:rPr>
  </w:style>
  <w:style w:type="paragraph" w:customStyle="1" w:styleId="401">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qFormat/>
    <w:uiPriority w:val="0"/>
    <w:rPr>
      <w:rFonts w:ascii="Times New Roman" w:hAnsi="Times New Roman" w:cs="Times New Roman"/>
      <w:sz w:val="20"/>
      <w:szCs w:val="20"/>
      <w:lang w:val="de-DE" w:eastAsia="de-DE"/>
    </w:rPr>
  </w:style>
  <w:style w:type="paragraph" w:customStyle="1" w:styleId="404">
    <w:name w:val="列出段落21"/>
    <w:basedOn w:val="1"/>
    <w:qFormat/>
    <w:uiPriority w:val="0"/>
    <w:pPr>
      <w:ind w:left="720"/>
    </w:pPr>
    <w:rPr>
      <w:rFonts w:ascii="Arial" w:hAnsi="Arial" w:eastAsia="黑体" w:cs="Arial"/>
      <w:lang w:eastAsia="en-US"/>
    </w:rPr>
  </w:style>
  <w:style w:type="paragraph" w:customStyle="1" w:styleId="405">
    <w:name w:val="xl25"/>
    <w:basedOn w:val="1"/>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qFormat/>
    <w:uiPriority w:val="0"/>
    <w:pPr>
      <w:widowControl w:val="0"/>
      <w:jc w:val="both"/>
    </w:pPr>
    <w:rPr>
      <w:rFonts w:ascii="仿宋_GB2312" w:eastAsia="仿宋_GB2312"/>
      <w:b/>
      <w:kern w:val="2"/>
      <w:sz w:val="32"/>
      <w:szCs w:val="32"/>
    </w:rPr>
  </w:style>
  <w:style w:type="paragraph" w:customStyle="1" w:styleId="410">
    <w:name w:val="普通正文"/>
    <w:basedOn w:val="1"/>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qFormat/>
    <w:uiPriority w:val="0"/>
    <w:pPr>
      <w:ind w:right="-134" w:rightChars="-64"/>
    </w:pPr>
    <w:rPr>
      <w:bCs w:val="0"/>
    </w:rPr>
  </w:style>
  <w:style w:type="paragraph" w:customStyle="1" w:styleId="413">
    <w:name w:val="正文1"/>
    <w:basedOn w:val="1"/>
    <w:next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qFormat/>
    <w:uiPriority w:val="0"/>
    <w:pPr>
      <w:widowControl w:val="0"/>
      <w:ind w:firstLine="200" w:firstLineChars="200"/>
    </w:pPr>
    <w:rPr>
      <w:rFonts w:ascii="Tahoma" w:hAnsi="Tahoma" w:cs="Times New Roman"/>
      <w:kern w:val="2"/>
    </w:rPr>
  </w:style>
  <w:style w:type="paragraph" w:customStyle="1" w:styleId="415">
    <w:name w:val="xl48"/>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qFormat/>
    <w:uiPriority w:val="0"/>
    <w:pPr>
      <w:widowControl w:val="0"/>
      <w:spacing w:beforeLines="50" w:line="240" w:lineRule="atLeast"/>
      <w:jc w:val="center"/>
    </w:pPr>
    <w:rPr>
      <w:rFonts w:cs="Times New Roman"/>
      <w:color w:val="000000"/>
      <w:kern w:val="2"/>
    </w:rPr>
  </w:style>
  <w:style w:type="paragraph" w:customStyle="1" w:styleId="419">
    <w:name w:val="xl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qFormat/>
    <w:uiPriority w:val="0"/>
    <w:pPr>
      <w:ind w:left="720"/>
    </w:pPr>
    <w:rPr>
      <w:rFonts w:ascii="Arial" w:hAnsi="Arial" w:eastAsia="黑体" w:cs="Times New Roman"/>
      <w:lang w:eastAsia="en-US"/>
    </w:rPr>
  </w:style>
  <w:style w:type="paragraph" w:customStyle="1" w:styleId="427">
    <w:name w:val="Char Char Char Char Char Char Char"/>
    <w:basedOn w:val="1"/>
    <w:qFormat/>
    <w:uiPriority w:val="0"/>
    <w:pPr>
      <w:widowControl w:val="0"/>
    </w:pPr>
    <w:rPr>
      <w:rFonts w:ascii="Tahoma" w:hAnsi="Tahoma" w:cs="Times New Roman"/>
      <w:kern w:val="2"/>
      <w:szCs w:val="20"/>
    </w:rPr>
  </w:style>
  <w:style w:type="paragraph" w:customStyle="1" w:styleId="428">
    <w:name w:val="a"/>
    <w:basedOn w:val="1"/>
    <w:qFormat/>
    <w:uiPriority w:val="0"/>
    <w:pPr>
      <w:spacing w:before="100" w:beforeAutospacing="1" w:after="100" w:afterAutospacing="1"/>
      <w:jc w:val="both"/>
    </w:pPr>
  </w:style>
  <w:style w:type="paragraph" w:customStyle="1" w:styleId="429">
    <w:name w:val="标题1，章节第一层"/>
    <w:basedOn w:val="239"/>
    <w:next w:val="239"/>
    <w:qFormat/>
    <w:uiPriority w:val="0"/>
    <w:pPr>
      <w:tabs>
        <w:tab w:val="left" w:pos="693"/>
      </w:tabs>
      <w:spacing w:beforeLines="0"/>
      <w:ind w:left="482"/>
      <w:outlineLvl w:val="0"/>
    </w:pPr>
    <w:rPr>
      <w:color w:val="000000"/>
      <w:sz w:val="24"/>
      <w:szCs w:val="24"/>
    </w:rPr>
  </w:style>
  <w:style w:type="paragraph" w:customStyle="1" w:styleId="430">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qFormat/>
    <w:uiPriority w:val="0"/>
    <w:pPr>
      <w:widowControl w:val="0"/>
      <w:snapToGrid w:val="0"/>
      <w:ind w:firstLine="21" w:firstLineChars="21"/>
      <w:jc w:val="both"/>
    </w:pPr>
    <w:rPr>
      <w:sz w:val="20"/>
      <w:szCs w:val="20"/>
    </w:rPr>
  </w:style>
  <w:style w:type="paragraph" w:customStyle="1" w:styleId="433">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qFormat/>
    <w:uiPriority w:val="0"/>
    <w:pPr>
      <w:widowControl w:val="0"/>
      <w:jc w:val="both"/>
    </w:pPr>
    <w:rPr>
      <w:rFonts w:ascii="Tahoma" w:hAnsi="Tahoma" w:cs="Tahoma"/>
      <w:kern w:val="2"/>
      <w:szCs w:val="20"/>
    </w:rPr>
  </w:style>
  <w:style w:type="paragraph" w:customStyle="1" w:styleId="440">
    <w:name w:val="插图"/>
    <w:basedOn w:val="1"/>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qFormat/>
    <w:uiPriority w:val="0"/>
    <w:pPr>
      <w:spacing w:beforeLines="50" w:afterLines="50" w:line="240" w:lineRule="auto"/>
      <w:jc w:val="left"/>
    </w:pPr>
    <w:rPr>
      <w:rFonts w:cs="宋体"/>
      <w:sz w:val="30"/>
      <w:szCs w:val="20"/>
    </w:rPr>
  </w:style>
  <w:style w:type="paragraph" w:customStyle="1" w:styleId="447">
    <w:name w:val="段落"/>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qFormat/>
    <w:uiPriority w:val="0"/>
    <w:pPr>
      <w:spacing w:before="100" w:beforeAutospacing="1" w:after="100" w:afterAutospacing="1"/>
    </w:pPr>
    <w:rPr>
      <w:rFonts w:cs="Times New Roman"/>
      <w:b/>
      <w:bCs/>
    </w:rPr>
  </w:style>
  <w:style w:type="paragraph" w:customStyle="1" w:styleId="449">
    <w:name w:val="章标题"/>
    <w:next w:val="261"/>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qFormat/>
    <w:uiPriority w:val="0"/>
    <w:rPr>
      <w:rFonts w:ascii="Times New Roman" w:hAnsi="Times New Roman" w:eastAsia="宋体" w:cs="Times New Roman"/>
      <w:sz w:val="22"/>
      <w:szCs w:val="22"/>
      <w:lang w:val="en-US" w:eastAsia="zh-CN" w:bidi="ar-SA"/>
    </w:rPr>
  </w:style>
  <w:style w:type="paragraph" w:customStyle="1" w:styleId="451">
    <w:name w:val="p0"/>
    <w:basedOn w:val="1"/>
    <w:qFormat/>
    <w:uiPriority w:val="0"/>
    <w:pPr>
      <w:spacing w:before="100" w:beforeAutospacing="1" w:after="100" w:afterAutospacing="1"/>
    </w:pPr>
  </w:style>
  <w:style w:type="paragraph" w:customStyle="1" w:styleId="452">
    <w:name w:val="标题3，章节第三层"/>
    <w:basedOn w:val="1"/>
    <w:next w:val="239"/>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qFormat/>
    <w:uiPriority w:val="0"/>
    <w:rPr>
      <w:rFonts w:ascii="Arial" w:hAnsi="Arial" w:eastAsiaTheme="minorEastAsia" w:cstheme="minorBidi"/>
      <w:color w:val="262626"/>
      <w:kern w:val="2"/>
      <w:sz w:val="24"/>
      <w:szCs w:val="24"/>
    </w:rPr>
  </w:style>
  <w:style w:type="character" w:customStyle="1" w:styleId="457">
    <w:name w:val="标题 1 Char2"/>
    <w:qFormat/>
    <w:uiPriority w:val="0"/>
    <w:rPr>
      <w:b/>
      <w:bCs/>
      <w:kern w:val="2"/>
      <w:sz w:val="30"/>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F1A7EC-5389-4939-B8B6-869A11F62E98}">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14</Pages>
  <Words>4200</Words>
  <Characters>4368</Characters>
  <Lines>43</Lines>
  <Paragraphs>12</Paragraphs>
  <TotalTime>20</TotalTime>
  <ScaleCrop>false</ScaleCrop>
  <LinksUpToDate>false</LinksUpToDate>
  <CharactersWithSpaces>5624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2023-12-19T03:06:00Z</dcterms:created>
  <dc:creator>zhu eric</dc:creator>
  <cp:lastModifiedBy>兰亭语</cp:lastModifiedBy>
  <dcterms:modified xsi:type="dcterms:W3CDTF">2025-03-04T02:25:43Z</dcterms:modified>
  <dc:title>海德曼昆腾风冷灭菌器产品技术参数及亮点</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043E862104BD4B17BEDBB5181806F77C_13</vt:lpwstr>
  </property>
  <property fmtid="{D5CDD505-2E9C-101B-9397-08002B2CF9AE}" pid="4" name="KSOTemplateDocerSaveRecord">
    <vt:lpwstr>eyJoZGlkIjoiZDJkMzVmOTJkNmI1OWE4MzllZDdmMzQ4YWVhMGIzNzUiLCJ1c2VySWQiOiI0MjM4MDUyNjcifQ==</vt:lpwstr>
  </property>
</Properties>
</file>