
<file path=[Content_Types].xml><?xml version="1.0" encoding="utf-8"?>
<Types xmlns="http://schemas.openxmlformats.org/package/2006/content-types">
  <Default Extension="xml" ContentType="application/xml"/>
  <Default Extension="docx" ContentType="application/vnd.openxmlformats-officedocument.wordprocessingml.documen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CE0CE0">
      <w:pPr>
        <w:rPr>
          <w:sz w:val="36"/>
        </w:rPr>
      </w:pPr>
    </w:p>
    <w:p w14:paraId="70F2BD0F">
      <w:pPr>
        <w:jc w:val="center"/>
        <w:outlineLvl w:val="0"/>
        <w:rPr>
          <w:rFonts w:ascii="黑体" w:hAnsi="黑体" w:eastAsia="黑体"/>
          <w:sz w:val="96"/>
        </w:rPr>
      </w:pPr>
      <w:r>
        <w:rPr>
          <w:rFonts w:hint="eastAsia" w:ascii="黑体" w:hAnsi="黑体" w:eastAsia="黑体"/>
          <w:sz w:val="96"/>
        </w:rPr>
        <w:t>竞争性比选采购</w:t>
      </w:r>
    </w:p>
    <w:p w14:paraId="362D1A38">
      <w:pPr>
        <w:rPr>
          <w:sz w:val="21"/>
        </w:rPr>
      </w:pPr>
    </w:p>
    <w:p w14:paraId="45BFA0F8">
      <w:pPr>
        <w:rPr>
          <w:sz w:val="21"/>
        </w:rPr>
      </w:pPr>
    </w:p>
    <w:p w14:paraId="6A3BF8E6">
      <w:pPr>
        <w:rPr>
          <w:sz w:val="21"/>
        </w:rPr>
      </w:pPr>
    </w:p>
    <w:p w14:paraId="35866969">
      <w:pPr>
        <w:rPr>
          <w:sz w:val="21"/>
        </w:rPr>
      </w:pPr>
    </w:p>
    <w:tbl>
      <w:tblPr>
        <w:tblStyle w:val="31"/>
        <w:tblpPr w:leftFromText="180" w:rightFromText="180" w:vertAnchor="text" w:horzAnchor="margin" w:tblpXSpec="right" w:tblpY="321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10"/>
      </w:tblGrid>
      <w:tr w14:paraId="1F3123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9" w:hRule="atLeast"/>
        </w:trPr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</w:tcPr>
          <w:p w14:paraId="6CD7064E">
            <w:pPr>
              <w:spacing w:line="240" w:lineRule="auto"/>
              <w:rPr>
                <w:rFonts w:ascii="黑体" w:hAnsi="黑体" w:eastAsia="黑体"/>
                <w:sz w:val="48"/>
              </w:rPr>
            </w:pPr>
            <w:r>
              <w:rPr>
                <w:rFonts w:hint="eastAsia" w:ascii="黑体" w:hAnsi="黑体" w:eastAsia="黑体"/>
                <w:sz w:val="48"/>
              </w:rPr>
              <w:t>项目编号：</w:t>
            </w:r>
            <w:r>
              <w:rPr>
                <w:rFonts w:ascii="黑体" w:hAnsi="黑体" w:eastAsia="黑体"/>
                <w:sz w:val="48"/>
              </w:rPr>
              <w:t>NJKQ-2024CG058</w:t>
            </w:r>
          </w:p>
          <w:p w14:paraId="36FF2048">
            <w:pPr>
              <w:spacing w:line="240" w:lineRule="auto"/>
              <w:outlineLvl w:val="0"/>
              <w:rPr>
                <w:sz w:val="21"/>
              </w:rPr>
            </w:pPr>
            <w:r>
              <w:rPr>
                <w:rFonts w:hint="eastAsia" w:ascii="黑体" w:hAnsi="黑体" w:eastAsia="黑体"/>
                <w:sz w:val="48"/>
              </w:rPr>
              <w:t>项目名称：南京市口腔医院2号楼辅楼、3号楼及4号楼安全评估</w:t>
            </w:r>
          </w:p>
        </w:tc>
      </w:tr>
    </w:tbl>
    <w:p w14:paraId="343D85D2"/>
    <w:p w14:paraId="77633BDD">
      <w:pPr>
        <w:rPr>
          <w:sz w:val="21"/>
        </w:rPr>
      </w:pPr>
    </w:p>
    <w:p w14:paraId="2737B2EC">
      <w:pPr>
        <w:rPr>
          <w:sz w:val="21"/>
        </w:rPr>
      </w:pPr>
    </w:p>
    <w:p w14:paraId="3EF0661A">
      <w:pPr>
        <w:rPr>
          <w:sz w:val="21"/>
        </w:rPr>
      </w:pPr>
    </w:p>
    <w:p w14:paraId="4CB629E1">
      <w:pPr>
        <w:rPr>
          <w:sz w:val="21"/>
        </w:rPr>
      </w:pPr>
    </w:p>
    <w:p w14:paraId="1A02EEBA">
      <w:pPr>
        <w:rPr>
          <w:sz w:val="21"/>
        </w:rPr>
      </w:pPr>
    </w:p>
    <w:p w14:paraId="2277F1F7">
      <w:pPr>
        <w:rPr>
          <w:sz w:val="21"/>
        </w:rPr>
      </w:pPr>
    </w:p>
    <w:p w14:paraId="03C9AFF2">
      <w:pPr>
        <w:rPr>
          <w:sz w:val="21"/>
        </w:rPr>
      </w:pPr>
    </w:p>
    <w:p w14:paraId="0F0E70AB">
      <w:pPr>
        <w:rPr>
          <w:sz w:val="32"/>
          <w:szCs w:val="32"/>
        </w:rPr>
      </w:pPr>
    </w:p>
    <w:p w14:paraId="4FACA493">
      <w:pPr>
        <w:spacing w:line="240" w:lineRule="auto"/>
        <w:jc w:val="center"/>
        <w:rPr>
          <w:rFonts w:ascii="黑体" w:hAnsi="黑体" w:eastAsia="黑体"/>
          <w:sz w:val="48"/>
        </w:rPr>
      </w:pPr>
      <w:r>
        <w:rPr>
          <w:rFonts w:hint="eastAsia" w:ascii="黑体" w:hAnsi="黑体" w:eastAsia="黑体"/>
          <w:sz w:val="48"/>
        </w:rPr>
        <w:t>南京市口腔医院</w:t>
      </w:r>
    </w:p>
    <w:p w14:paraId="2423BA3C">
      <w:pPr>
        <w:spacing w:line="240" w:lineRule="auto"/>
        <w:jc w:val="center"/>
        <w:rPr>
          <w:rFonts w:ascii="黑体" w:hAnsi="黑体" w:eastAsia="黑体"/>
          <w:sz w:val="48"/>
        </w:rPr>
      </w:pPr>
      <w:r>
        <w:rPr>
          <w:rFonts w:hint="eastAsia" w:ascii="黑体" w:hAnsi="黑体" w:eastAsia="黑体"/>
          <w:sz w:val="48"/>
        </w:rPr>
        <w:t>二零二四年七月</w:t>
      </w:r>
    </w:p>
    <w:p w14:paraId="2C273528">
      <w:pPr>
        <w:autoSpaceDE w:val="0"/>
        <w:autoSpaceDN w:val="0"/>
        <w:adjustRightInd w:val="0"/>
        <w:rPr>
          <w:color w:val="000000"/>
          <w:szCs w:val="21"/>
        </w:rPr>
      </w:pPr>
    </w:p>
    <w:p w14:paraId="47B1C066">
      <w:pPr>
        <w:pageBreakBefore/>
        <w:spacing w:before="120" w:beforeLines="50" w:after="120" w:afterLines="50" w:line="240" w:lineRule="auto"/>
        <w:jc w:val="center"/>
        <w:outlineLvl w:val="1"/>
        <w:rPr>
          <w:rFonts w:ascii="黑体" w:hAnsi="黑体" w:eastAsia="黑体"/>
          <w:b/>
          <w:sz w:val="40"/>
        </w:rPr>
      </w:pPr>
      <w:r>
        <w:rPr>
          <w:rFonts w:hint="eastAsia" w:ascii="黑体" w:hAnsi="黑体" w:eastAsia="黑体"/>
          <w:b/>
          <w:sz w:val="40"/>
        </w:rPr>
        <w:t>第一章 采购公告</w:t>
      </w:r>
    </w:p>
    <w:p w14:paraId="1BB33783">
      <w:pPr>
        <w:spacing w:line="288" w:lineRule="auto"/>
        <w:ind w:firstLine="480" w:firstLineChars="200"/>
      </w:pPr>
      <w:r>
        <w:rPr>
          <w:rFonts w:hint="eastAsia"/>
        </w:rPr>
        <w:t>南京市口腔医院就</w:t>
      </w:r>
      <w:bookmarkStart w:id="2" w:name="_GoBack"/>
      <w:r>
        <w:rPr>
          <w:rFonts w:hint="eastAsia"/>
          <w:color w:val="000000"/>
          <w:szCs w:val="21"/>
        </w:rPr>
        <w:t>2号楼辅楼、3号楼及4号楼安全评估</w:t>
      </w:r>
      <w:bookmarkEnd w:id="2"/>
      <w:r>
        <w:rPr>
          <w:rFonts w:hint="eastAsia"/>
        </w:rPr>
        <w:t>进行竞争性比选采购，有关事宜公告如下：</w:t>
      </w:r>
    </w:p>
    <w:p w14:paraId="58F07B87">
      <w:pPr>
        <w:spacing w:line="288" w:lineRule="auto"/>
      </w:pPr>
      <w:r>
        <w:rPr>
          <w:rFonts w:hint="eastAsia"/>
        </w:rPr>
        <w:t>一、采购项目信息：</w:t>
      </w:r>
    </w:p>
    <w:p w14:paraId="192A4C0F">
      <w:pPr>
        <w:spacing w:line="288" w:lineRule="auto"/>
      </w:pPr>
      <w:r>
        <w:rPr>
          <w:rFonts w:hint="eastAsia"/>
        </w:rPr>
        <w:t>1.项目编号：NJKQ-</w:t>
      </w:r>
      <w:r>
        <w:t>2024CG058</w:t>
      </w:r>
    </w:p>
    <w:p w14:paraId="1268024D">
      <w:pPr>
        <w:spacing w:line="288" w:lineRule="auto"/>
      </w:pPr>
      <w:r>
        <w:rPr>
          <w:rFonts w:hint="eastAsia"/>
        </w:rPr>
        <w:t>2.项目名称：南京市口腔医院2号楼辅楼、3号楼及4号楼安全评估</w:t>
      </w:r>
    </w:p>
    <w:p w14:paraId="79F0CDA2">
      <w:pPr>
        <w:spacing w:line="288" w:lineRule="auto"/>
      </w:pPr>
      <w:r>
        <w:rPr>
          <w:rFonts w:hint="eastAsia"/>
        </w:rPr>
        <w:t>3.采购项目用途、数量、简要技术要求等：详见采购文件</w:t>
      </w:r>
    </w:p>
    <w:p w14:paraId="7E9892EC">
      <w:pPr>
        <w:spacing w:line="288" w:lineRule="auto"/>
      </w:pPr>
      <w:r>
        <w:rPr>
          <w:rFonts w:hint="eastAsia"/>
        </w:rPr>
        <w:t xml:space="preserve">4.采购项目内容: </w:t>
      </w:r>
    </w:p>
    <w:tbl>
      <w:tblPr>
        <w:tblStyle w:val="31"/>
        <w:tblW w:w="0" w:type="auto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23"/>
        <w:gridCol w:w="4128"/>
        <w:gridCol w:w="568"/>
        <w:gridCol w:w="1417"/>
        <w:gridCol w:w="992"/>
      </w:tblGrid>
      <w:tr w14:paraId="64F66D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2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F0F7F01">
            <w:pPr>
              <w:spacing w:line="288" w:lineRule="auto"/>
              <w:jc w:val="center"/>
              <w:rPr>
                <w:rFonts w:ascii="微软雅黑" w:hAnsi="微软雅黑" w:eastAsia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序号</w:t>
            </w:r>
          </w:p>
        </w:tc>
        <w:tc>
          <w:tcPr>
            <w:tcW w:w="41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2D39E90">
            <w:pPr>
              <w:spacing w:line="288" w:lineRule="auto"/>
              <w:jc w:val="center"/>
              <w:rPr>
                <w:rFonts w:ascii="微软雅黑" w:hAnsi="微软雅黑" w:eastAsia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名</w:t>
            </w:r>
            <w:r>
              <w:rPr>
                <w:rFonts w:ascii="微软雅黑" w:hAnsi="微软雅黑" w:eastAsia="微软雅黑"/>
                <w:color w:val="000000"/>
                <w:szCs w:val="21"/>
              </w:rPr>
              <w:t>   </w:t>
            </w: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称</w:t>
            </w:r>
          </w:p>
        </w:tc>
        <w:tc>
          <w:tcPr>
            <w:tcW w:w="5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A556F71">
            <w:pPr>
              <w:spacing w:line="288" w:lineRule="auto"/>
              <w:jc w:val="center"/>
              <w:rPr>
                <w:rFonts w:ascii="微软雅黑" w:hAnsi="微软雅黑" w:eastAsia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数量</w:t>
            </w:r>
          </w:p>
        </w:tc>
        <w:tc>
          <w:tcPr>
            <w:tcW w:w="14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C176128">
            <w:pPr>
              <w:spacing w:line="288" w:lineRule="auto"/>
              <w:jc w:val="center"/>
              <w:rPr>
                <w:rFonts w:ascii="微软雅黑" w:hAnsi="微软雅黑" w:eastAsia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预算</w:t>
            </w:r>
            <w:r>
              <w:rPr>
                <w:rFonts w:ascii="微软雅黑" w:hAnsi="微软雅黑" w:eastAsia="微软雅黑"/>
                <w:color w:val="000000"/>
                <w:szCs w:val="21"/>
              </w:rPr>
              <w:t>(</w:t>
            </w: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万元</w:t>
            </w:r>
            <w:r>
              <w:rPr>
                <w:rFonts w:ascii="微软雅黑" w:hAnsi="微软雅黑" w:eastAsia="微软雅黑"/>
                <w:color w:val="000000"/>
                <w:szCs w:val="21"/>
              </w:rPr>
              <w:t>)</w:t>
            </w:r>
          </w:p>
        </w:tc>
        <w:tc>
          <w:tcPr>
            <w:tcW w:w="9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695D0E8">
            <w:pPr>
              <w:spacing w:line="288" w:lineRule="auto"/>
              <w:jc w:val="center"/>
              <w:rPr>
                <w:rFonts w:ascii="微软雅黑" w:hAnsi="微软雅黑" w:eastAsia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备</w:t>
            </w:r>
            <w:r>
              <w:rPr>
                <w:rFonts w:ascii="微软雅黑" w:hAnsi="微软雅黑" w:eastAsia="微软雅黑"/>
                <w:color w:val="000000"/>
                <w:szCs w:val="21"/>
              </w:rPr>
              <w:t>  </w:t>
            </w: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注</w:t>
            </w:r>
          </w:p>
        </w:tc>
      </w:tr>
      <w:tr w14:paraId="25304F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2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A96629E">
            <w:pPr>
              <w:spacing w:line="288" w:lineRule="auto"/>
              <w:jc w:val="center"/>
              <w:rPr>
                <w:rFonts w:ascii="微软雅黑" w:hAnsi="微软雅黑" w:eastAsia="微软雅黑"/>
                <w:color w:val="000000"/>
                <w:szCs w:val="21"/>
              </w:rPr>
            </w:pPr>
            <w:r>
              <w:rPr>
                <w:rFonts w:ascii="微软雅黑" w:hAnsi="微软雅黑" w:eastAsia="微软雅黑"/>
                <w:color w:val="000000"/>
                <w:szCs w:val="21"/>
              </w:rPr>
              <w:t>1</w:t>
            </w:r>
          </w:p>
        </w:tc>
        <w:tc>
          <w:tcPr>
            <w:tcW w:w="41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8E4DB59">
            <w:pPr>
              <w:spacing w:line="288" w:lineRule="auto"/>
              <w:jc w:val="center"/>
              <w:rPr>
                <w:rFonts w:ascii="微软雅黑" w:hAnsi="微软雅黑" w:eastAsia="微软雅黑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南京市口腔医院2号楼辅楼、3号楼及4号楼安全评估</w:t>
            </w:r>
          </w:p>
        </w:tc>
        <w:tc>
          <w:tcPr>
            <w:tcW w:w="5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A43A35C">
            <w:pPr>
              <w:spacing w:line="288" w:lineRule="auto"/>
              <w:jc w:val="center"/>
              <w:rPr>
                <w:rFonts w:ascii="微软雅黑" w:hAnsi="微软雅黑" w:eastAsia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/</w:t>
            </w:r>
          </w:p>
        </w:tc>
        <w:tc>
          <w:tcPr>
            <w:tcW w:w="14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BE88961">
            <w:pPr>
              <w:spacing w:line="288" w:lineRule="auto"/>
              <w:jc w:val="center"/>
              <w:rPr>
                <w:rFonts w:ascii="微软雅黑" w:hAnsi="微软雅黑" w:eastAsia="微软雅黑"/>
                <w:color w:val="000000"/>
                <w:szCs w:val="21"/>
              </w:rPr>
            </w:pPr>
            <w:r>
              <w:rPr>
                <w:rFonts w:ascii="微软雅黑" w:hAnsi="微软雅黑" w:eastAsia="微软雅黑"/>
                <w:color w:val="000000"/>
                <w:szCs w:val="21"/>
              </w:rPr>
              <w:t>2.3186</w:t>
            </w:r>
          </w:p>
        </w:tc>
        <w:tc>
          <w:tcPr>
            <w:tcW w:w="9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DA11866">
            <w:pPr>
              <w:spacing w:line="288" w:lineRule="auto"/>
              <w:jc w:val="center"/>
              <w:rPr>
                <w:rFonts w:ascii="微软雅黑" w:hAnsi="微软雅黑" w:eastAsia="微软雅黑"/>
                <w:color w:val="000000"/>
                <w:szCs w:val="21"/>
              </w:rPr>
            </w:pPr>
            <w:r>
              <w:rPr>
                <w:rFonts w:ascii="微软雅黑" w:hAnsi="微软雅黑" w:eastAsia="微软雅黑"/>
                <w:color w:val="000000"/>
                <w:szCs w:val="21"/>
              </w:rPr>
              <w:t> </w:t>
            </w:r>
          </w:p>
        </w:tc>
      </w:tr>
    </w:tbl>
    <w:p w14:paraId="432498E7">
      <w:pPr>
        <w:spacing w:line="288" w:lineRule="auto"/>
        <w:rPr>
          <w:rFonts w:ascii="仿宋" w:hAnsi="仿宋" w:eastAsia="仿宋"/>
          <w:b/>
          <w:color w:val="FF0000"/>
          <w:sz w:val="28"/>
          <w:szCs w:val="28"/>
        </w:rPr>
      </w:pPr>
      <w:r>
        <w:rPr>
          <w:b/>
          <w:color w:val="FF0000"/>
          <w:szCs w:val="21"/>
        </w:rPr>
        <w:t>5.特定资格要求：需同时具备CMA计量认证资质</w:t>
      </w:r>
      <w:r>
        <w:rPr>
          <w:rFonts w:hint="eastAsia"/>
          <w:b/>
          <w:color w:val="FF0000"/>
          <w:szCs w:val="21"/>
        </w:rPr>
        <w:t>，</w:t>
      </w:r>
      <w:r>
        <w:rPr>
          <w:b/>
          <w:color w:val="FF0000"/>
          <w:szCs w:val="21"/>
        </w:rPr>
        <w:t>CNAS检验机构</w:t>
      </w:r>
      <w:r>
        <w:rPr>
          <w:rFonts w:hint="eastAsia"/>
          <w:b/>
          <w:color w:val="FF0000"/>
          <w:szCs w:val="21"/>
        </w:rPr>
        <w:t>认证</w:t>
      </w:r>
      <w:r>
        <w:rPr>
          <w:b/>
          <w:color w:val="FF0000"/>
          <w:szCs w:val="21"/>
        </w:rPr>
        <w:t>，建设工程质量检测资质</w:t>
      </w:r>
      <w:r>
        <w:rPr>
          <w:rFonts w:hint="eastAsia"/>
          <w:b/>
          <w:color w:val="FF0000"/>
          <w:szCs w:val="21"/>
        </w:rPr>
        <w:t>，提供相关证明材料。</w:t>
      </w:r>
    </w:p>
    <w:p w14:paraId="1AED231F">
      <w:pPr>
        <w:spacing w:line="288" w:lineRule="auto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二、采购文件获取的时间、方式、公告期限等:</w:t>
      </w:r>
    </w:p>
    <w:p w14:paraId="209ABAFE">
      <w:pPr>
        <w:spacing w:line="288" w:lineRule="auto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自即日起至应答截止时间前，从南京市口腔医院网站公告下载栏免费下载。</w:t>
      </w:r>
    </w:p>
    <w:p w14:paraId="767A97AD">
      <w:pPr>
        <w:spacing w:line="288" w:lineRule="auto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三、报名截止时间：</w:t>
      </w:r>
    </w:p>
    <w:p w14:paraId="7A431DDC">
      <w:pPr>
        <w:spacing w:line="288" w:lineRule="auto"/>
        <w:rPr>
          <w:b/>
          <w:szCs w:val="21"/>
          <w:lang w:bidi="ar"/>
        </w:rPr>
      </w:pPr>
      <w:r>
        <w:rPr>
          <w:rFonts w:hint="eastAsia"/>
          <w:b/>
          <w:szCs w:val="21"/>
          <w:lang w:bidi="ar"/>
        </w:rPr>
        <w:t>202</w:t>
      </w:r>
      <w:r>
        <w:rPr>
          <w:b/>
          <w:szCs w:val="21"/>
          <w:lang w:bidi="ar"/>
        </w:rPr>
        <w:t>4</w:t>
      </w:r>
      <w:r>
        <w:rPr>
          <w:rFonts w:hint="eastAsia"/>
          <w:b/>
          <w:szCs w:val="21"/>
          <w:lang w:bidi="ar"/>
        </w:rPr>
        <w:t>-</w:t>
      </w:r>
      <w:r>
        <w:rPr>
          <w:b/>
          <w:szCs w:val="21"/>
          <w:lang w:bidi="ar"/>
        </w:rPr>
        <w:t>08</w:t>
      </w:r>
      <w:r>
        <w:rPr>
          <w:rFonts w:hint="eastAsia"/>
          <w:b/>
          <w:szCs w:val="21"/>
          <w:lang w:bidi="ar"/>
        </w:rPr>
        <w:t>-</w:t>
      </w:r>
      <w:r>
        <w:rPr>
          <w:b/>
          <w:szCs w:val="21"/>
          <w:lang w:bidi="ar"/>
        </w:rPr>
        <w:t>05</w:t>
      </w:r>
      <w:r>
        <w:rPr>
          <w:rFonts w:hint="eastAsia"/>
          <w:b/>
          <w:szCs w:val="21"/>
          <w:lang w:bidi="ar"/>
        </w:rPr>
        <w:t xml:space="preserve">  17:00</w:t>
      </w:r>
    </w:p>
    <w:p w14:paraId="361C7CF6">
      <w:pPr>
        <w:spacing w:line="288" w:lineRule="auto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 xml:space="preserve">报名联系人姓名：王天一 </w:t>
      </w:r>
      <w:r>
        <w:rPr>
          <w:color w:val="000000"/>
          <w:szCs w:val="21"/>
        </w:rPr>
        <w:t xml:space="preserve"> </w:t>
      </w:r>
      <w:r>
        <w:rPr>
          <w:rFonts w:hint="eastAsia"/>
          <w:color w:val="000000"/>
          <w:szCs w:val="21"/>
        </w:rPr>
        <w:t>联系电话</w:t>
      </w:r>
      <w:r>
        <w:rPr>
          <w:color w:val="000000"/>
          <w:szCs w:val="21"/>
        </w:rPr>
        <w:t>：</w:t>
      </w:r>
      <w:r>
        <w:rPr>
          <w:rFonts w:hint="eastAsia"/>
          <w:color w:val="000000"/>
          <w:szCs w:val="21"/>
        </w:rPr>
        <w:t>025-8362016</w:t>
      </w:r>
      <w:r>
        <w:rPr>
          <w:color w:val="000000"/>
          <w:szCs w:val="21"/>
        </w:rPr>
        <w:t>4</w:t>
      </w:r>
    </w:p>
    <w:p w14:paraId="0A507760">
      <w:pPr>
        <w:spacing w:line="288" w:lineRule="auto"/>
        <w:rPr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报名邮箱：</w:t>
      </w:r>
      <w:r>
        <w:rPr>
          <w:b/>
          <w:color w:val="000000"/>
          <w:sz w:val="22"/>
          <w:szCs w:val="22"/>
        </w:rPr>
        <w:t>njkqcgzx2022@163.com</w:t>
      </w:r>
      <w:r>
        <w:rPr>
          <w:rFonts w:hint="eastAsia"/>
          <w:color w:val="000000"/>
          <w:sz w:val="22"/>
          <w:szCs w:val="22"/>
        </w:rPr>
        <w:t xml:space="preserve"> (</w:t>
      </w:r>
      <w:r>
        <w:rPr>
          <w:rFonts w:hint="eastAsia"/>
          <w:b/>
          <w:color w:val="000000"/>
          <w:sz w:val="22"/>
          <w:szCs w:val="22"/>
        </w:rPr>
        <w:t>仅接受</w:t>
      </w:r>
      <w:r>
        <w:rPr>
          <w:b/>
          <w:color w:val="000000"/>
          <w:sz w:val="22"/>
          <w:szCs w:val="22"/>
        </w:rPr>
        <w:t>邮箱报名</w:t>
      </w:r>
      <w:r>
        <w:rPr>
          <w:color w:val="000000"/>
          <w:sz w:val="22"/>
          <w:szCs w:val="22"/>
        </w:rPr>
        <w:t>，</w:t>
      </w:r>
      <w:r>
        <w:rPr>
          <w:rFonts w:hint="eastAsia"/>
          <w:color w:val="000000"/>
          <w:sz w:val="22"/>
          <w:szCs w:val="22"/>
        </w:rPr>
        <w:t>公司+联系人+联系电话+所投产品)</w:t>
      </w:r>
    </w:p>
    <w:p w14:paraId="5C413C1C">
      <w:pPr>
        <w:spacing w:line="288" w:lineRule="auto"/>
        <w:rPr>
          <w:color w:val="000000"/>
          <w:szCs w:val="21"/>
        </w:rPr>
      </w:pPr>
      <w:r>
        <w:rPr>
          <w:b/>
          <w:color w:val="000000"/>
          <w:szCs w:val="21"/>
        </w:rPr>
        <w:t>医院纪检监督电话</w:t>
      </w:r>
      <w:r>
        <w:rPr>
          <w:b/>
          <w:color w:val="000000"/>
          <w:sz w:val="22"/>
          <w:szCs w:val="22"/>
        </w:rPr>
        <w:t>：025-83620316</w:t>
      </w:r>
    </w:p>
    <w:p w14:paraId="52702004">
      <w:pPr>
        <w:spacing w:line="288" w:lineRule="auto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四、提交响应文件:</w:t>
      </w:r>
    </w:p>
    <w:p w14:paraId="39CAFF6E">
      <w:pPr>
        <w:spacing w:line="288" w:lineRule="auto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提交响应文件开始时间：202</w:t>
      </w:r>
      <w:r>
        <w:rPr>
          <w:color w:val="000000"/>
          <w:szCs w:val="21"/>
        </w:rPr>
        <w:t>4</w:t>
      </w:r>
      <w:r>
        <w:rPr>
          <w:rFonts w:hint="eastAsia"/>
          <w:color w:val="000000"/>
          <w:szCs w:val="21"/>
        </w:rPr>
        <w:t>-</w:t>
      </w:r>
      <w:r>
        <w:rPr>
          <w:color w:val="000000"/>
          <w:szCs w:val="21"/>
        </w:rPr>
        <w:t>08</w:t>
      </w:r>
      <w:r>
        <w:rPr>
          <w:rFonts w:hint="eastAsia"/>
          <w:color w:val="000000"/>
          <w:szCs w:val="21"/>
        </w:rPr>
        <w:t>-</w:t>
      </w:r>
      <w:r>
        <w:rPr>
          <w:color w:val="000000"/>
          <w:szCs w:val="21"/>
        </w:rPr>
        <w:t>06</w:t>
      </w:r>
      <w:r>
        <w:rPr>
          <w:rFonts w:hint="eastAsia"/>
          <w:color w:val="000000"/>
          <w:szCs w:val="21"/>
        </w:rPr>
        <w:t xml:space="preserve">  </w:t>
      </w:r>
      <w:r>
        <w:rPr>
          <w:color w:val="000000"/>
          <w:szCs w:val="21"/>
        </w:rPr>
        <w:t>14</w:t>
      </w:r>
      <w:r>
        <w:rPr>
          <w:rFonts w:hint="eastAsia"/>
          <w:color w:val="000000"/>
          <w:szCs w:val="21"/>
        </w:rPr>
        <w:t>:</w:t>
      </w:r>
      <w:r>
        <w:rPr>
          <w:color w:val="000000"/>
          <w:szCs w:val="21"/>
        </w:rPr>
        <w:t>05</w:t>
      </w:r>
    </w:p>
    <w:p w14:paraId="0B35146D">
      <w:pPr>
        <w:spacing w:line="288" w:lineRule="auto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提交响应文件截止时间：202</w:t>
      </w:r>
      <w:r>
        <w:rPr>
          <w:color w:val="000000"/>
          <w:szCs w:val="21"/>
        </w:rPr>
        <w:t>4</w:t>
      </w:r>
      <w:r>
        <w:rPr>
          <w:rFonts w:hint="eastAsia"/>
          <w:color w:val="000000"/>
          <w:szCs w:val="21"/>
        </w:rPr>
        <w:t>-</w:t>
      </w:r>
      <w:r>
        <w:rPr>
          <w:color w:val="000000"/>
          <w:szCs w:val="21"/>
        </w:rPr>
        <w:t>08</w:t>
      </w:r>
      <w:r>
        <w:rPr>
          <w:rFonts w:hint="eastAsia"/>
          <w:color w:val="000000"/>
          <w:szCs w:val="21"/>
        </w:rPr>
        <w:t>-</w:t>
      </w:r>
      <w:r>
        <w:rPr>
          <w:color w:val="000000"/>
          <w:szCs w:val="21"/>
        </w:rPr>
        <w:t>06</w:t>
      </w:r>
      <w:r>
        <w:rPr>
          <w:rFonts w:hint="eastAsia"/>
          <w:color w:val="000000"/>
          <w:szCs w:val="21"/>
        </w:rPr>
        <w:t xml:space="preserve">  </w:t>
      </w:r>
      <w:r>
        <w:rPr>
          <w:color w:val="000000"/>
          <w:szCs w:val="21"/>
        </w:rPr>
        <w:t>14</w:t>
      </w:r>
      <w:r>
        <w:rPr>
          <w:rFonts w:hint="eastAsia"/>
          <w:color w:val="000000"/>
          <w:szCs w:val="21"/>
        </w:rPr>
        <w:t>:</w:t>
      </w:r>
      <w:r>
        <w:rPr>
          <w:color w:val="000000"/>
          <w:szCs w:val="21"/>
        </w:rPr>
        <w:t>25</w:t>
      </w:r>
    </w:p>
    <w:p w14:paraId="281BF700">
      <w:pPr>
        <w:spacing w:line="288" w:lineRule="auto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提交响应文件地点：南京市口腔医院2号楼9楼902办公室</w:t>
      </w:r>
    </w:p>
    <w:p w14:paraId="54F7E516">
      <w:pPr>
        <w:spacing w:line="288" w:lineRule="auto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五、采购时间和地点</w:t>
      </w:r>
    </w:p>
    <w:p w14:paraId="0836B071">
      <w:pPr>
        <w:spacing w:line="288" w:lineRule="auto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时间：202</w:t>
      </w:r>
      <w:r>
        <w:rPr>
          <w:color w:val="000000"/>
          <w:szCs w:val="21"/>
        </w:rPr>
        <w:t>4</w:t>
      </w:r>
      <w:r>
        <w:rPr>
          <w:rFonts w:hint="eastAsia"/>
          <w:color w:val="000000"/>
          <w:szCs w:val="21"/>
        </w:rPr>
        <w:t>-</w:t>
      </w:r>
      <w:r>
        <w:rPr>
          <w:color w:val="000000"/>
          <w:szCs w:val="21"/>
        </w:rPr>
        <w:t>08</w:t>
      </w:r>
      <w:r>
        <w:rPr>
          <w:rFonts w:hint="eastAsia"/>
          <w:color w:val="000000"/>
          <w:szCs w:val="21"/>
        </w:rPr>
        <w:t>-</w:t>
      </w:r>
      <w:r>
        <w:rPr>
          <w:color w:val="000000"/>
          <w:szCs w:val="21"/>
        </w:rPr>
        <w:t>06</w:t>
      </w:r>
      <w:r>
        <w:rPr>
          <w:rFonts w:hint="eastAsia"/>
          <w:color w:val="000000"/>
          <w:szCs w:val="21"/>
        </w:rPr>
        <w:t xml:space="preserve">  </w:t>
      </w:r>
      <w:r>
        <w:rPr>
          <w:color w:val="000000"/>
          <w:szCs w:val="21"/>
        </w:rPr>
        <w:t>14</w:t>
      </w:r>
      <w:r>
        <w:rPr>
          <w:rFonts w:hint="eastAsia"/>
          <w:color w:val="000000"/>
          <w:szCs w:val="21"/>
        </w:rPr>
        <w:t>:</w:t>
      </w:r>
      <w:r>
        <w:rPr>
          <w:color w:val="000000"/>
          <w:szCs w:val="21"/>
        </w:rPr>
        <w:t>30</w:t>
      </w:r>
    </w:p>
    <w:p w14:paraId="36E819D7">
      <w:pPr>
        <w:spacing w:line="288" w:lineRule="auto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地点：南京市中央路30号南京市口腔医院2号楼9楼903会议室</w:t>
      </w:r>
    </w:p>
    <w:p w14:paraId="69014A43">
      <w:pPr>
        <w:spacing w:line="288" w:lineRule="auto"/>
        <w:rPr>
          <w:b/>
          <w:bCs/>
          <w:color w:val="FF0000"/>
          <w:sz w:val="22"/>
          <w:szCs w:val="22"/>
          <w:lang w:bidi="ar"/>
        </w:rPr>
      </w:pPr>
      <w:r>
        <w:rPr>
          <w:rFonts w:hint="eastAsia"/>
          <w:b/>
          <w:bCs/>
          <w:color w:val="FF0000"/>
          <w:sz w:val="22"/>
          <w:szCs w:val="22"/>
          <w:lang w:bidi="ar"/>
        </w:rPr>
        <w:t>注：1、应答文件一式四份，一正三副。同时提交PDF版本。纸质版或PDF版缺一者，视为无效应答。</w:t>
      </w:r>
    </w:p>
    <w:p w14:paraId="4676A3BA">
      <w:pPr>
        <w:spacing w:line="288" w:lineRule="auto"/>
        <w:rPr>
          <w:b/>
          <w:bCs/>
          <w:color w:val="FF0000"/>
          <w:sz w:val="22"/>
          <w:szCs w:val="22"/>
          <w:lang w:bidi="ar"/>
        </w:rPr>
      </w:pPr>
      <w:r>
        <w:rPr>
          <w:rFonts w:hint="eastAsia"/>
          <w:b/>
          <w:bCs/>
          <w:color w:val="FF0000"/>
          <w:sz w:val="22"/>
          <w:szCs w:val="22"/>
          <w:lang w:bidi="ar"/>
        </w:rPr>
        <w:t xml:space="preserve">    2、应答文件报价超预算者视为无效应答。</w:t>
      </w:r>
    </w:p>
    <w:p w14:paraId="6D777AB0">
      <w:pPr>
        <w:spacing w:line="288" w:lineRule="auto"/>
        <w:ind w:firstLine="442" w:firstLineChars="200"/>
        <w:rPr>
          <w:b/>
          <w:bCs/>
          <w:color w:val="FF0000"/>
          <w:sz w:val="22"/>
          <w:szCs w:val="22"/>
          <w:lang w:bidi="ar"/>
        </w:rPr>
      </w:pPr>
      <w:r>
        <w:rPr>
          <w:rFonts w:hint="eastAsia"/>
          <w:b/>
          <w:bCs/>
          <w:color w:val="FF0000"/>
          <w:sz w:val="22"/>
          <w:szCs w:val="22"/>
          <w:lang w:bidi="ar"/>
        </w:rPr>
        <w:t>3、资质证明文件不得缺项。</w:t>
      </w:r>
    </w:p>
    <w:p w14:paraId="5E3BBE99">
      <w:pPr>
        <w:spacing w:line="288" w:lineRule="auto"/>
        <w:ind w:firstLine="442" w:firstLineChars="200"/>
        <w:rPr>
          <w:b/>
          <w:bCs/>
          <w:color w:val="FF0000"/>
          <w:sz w:val="22"/>
          <w:szCs w:val="22"/>
          <w:lang w:bidi="ar"/>
        </w:rPr>
      </w:pPr>
      <w:r>
        <w:rPr>
          <w:rFonts w:hint="eastAsia"/>
          <w:b/>
          <w:bCs/>
          <w:color w:val="FF0000"/>
          <w:sz w:val="22"/>
          <w:szCs w:val="22"/>
          <w:lang w:bidi="ar"/>
        </w:rPr>
        <w:t>4、所提供合同复印件不得遮挡任何信息，否则认定为无效合同。</w:t>
      </w:r>
    </w:p>
    <w:p w14:paraId="3E911616">
      <w:pPr>
        <w:pageBreakBefore/>
        <w:spacing w:before="120" w:beforeLines="50" w:after="120" w:afterLines="50"/>
        <w:jc w:val="center"/>
        <w:outlineLvl w:val="1"/>
        <w:rPr>
          <w:rFonts w:ascii="黑体" w:hAnsi="黑体" w:eastAsia="黑体"/>
          <w:b/>
          <w:sz w:val="40"/>
        </w:rPr>
      </w:pPr>
      <w:r>
        <w:rPr>
          <w:rFonts w:hint="eastAsia" w:ascii="黑体" w:hAnsi="黑体" w:eastAsia="黑体"/>
          <w:b/>
          <w:sz w:val="40"/>
        </w:rPr>
        <w:t>第二章 评标标准</w:t>
      </w:r>
    </w:p>
    <w:tbl>
      <w:tblPr>
        <w:tblStyle w:val="31"/>
        <w:tblW w:w="96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9"/>
        <w:gridCol w:w="918"/>
        <w:gridCol w:w="7597"/>
        <w:gridCol w:w="552"/>
      </w:tblGrid>
      <w:tr w14:paraId="486E4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9" w:type="dxa"/>
            <w:vAlign w:val="center"/>
          </w:tcPr>
          <w:p w14:paraId="5C48627D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1"/>
              </w:rPr>
            </w:pPr>
            <w:r>
              <w:rPr>
                <w:rFonts w:hint="eastAsia" w:cs="Arial"/>
                <w:b/>
                <w:bCs/>
                <w:color w:val="000000"/>
                <w:sz w:val="21"/>
                <w:szCs w:val="21"/>
              </w:rPr>
              <w:t>序</w:t>
            </w:r>
          </w:p>
          <w:p w14:paraId="6B7C38F9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1"/>
              </w:rPr>
            </w:pPr>
            <w:r>
              <w:rPr>
                <w:rFonts w:hint="eastAsia" w:cs="Arial"/>
                <w:b/>
                <w:bCs/>
                <w:color w:val="000000"/>
                <w:sz w:val="21"/>
                <w:szCs w:val="21"/>
              </w:rPr>
              <w:t>号</w:t>
            </w:r>
          </w:p>
        </w:tc>
        <w:tc>
          <w:tcPr>
            <w:tcW w:w="918" w:type="dxa"/>
            <w:vAlign w:val="center"/>
          </w:tcPr>
          <w:p w14:paraId="4AF759FA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1"/>
              </w:rPr>
            </w:pPr>
            <w:r>
              <w:rPr>
                <w:rFonts w:hint="eastAsia" w:cs="Arial"/>
                <w:b/>
                <w:bCs/>
                <w:color w:val="000000"/>
                <w:sz w:val="21"/>
                <w:szCs w:val="21"/>
              </w:rPr>
              <w:t>评分</w:t>
            </w:r>
          </w:p>
          <w:p w14:paraId="12A29669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1"/>
              </w:rPr>
            </w:pPr>
            <w:r>
              <w:rPr>
                <w:rFonts w:hint="eastAsia" w:cs="Arial"/>
                <w:b/>
                <w:bCs/>
                <w:color w:val="000000"/>
                <w:sz w:val="21"/>
                <w:szCs w:val="21"/>
              </w:rPr>
              <w:t>因素</w:t>
            </w:r>
          </w:p>
        </w:tc>
        <w:tc>
          <w:tcPr>
            <w:tcW w:w="7597" w:type="dxa"/>
            <w:vAlign w:val="center"/>
          </w:tcPr>
          <w:p w14:paraId="3247A7DC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1"/>
              </w:rPr>
            </w:pPr>
            <w:r>
              <w:rPr>
                <w:rFonts w:hint="eastAsia" w:cs="Arial"/>
                <w:b/>
                <w:bCs/>
                <w:color w:val="000000"/>
                <w:sz w:val="21"/>
                <w:szCs w:val="21"/>
              </w:rPr>
              <w:t>评分标准</w:t>
            </w:r>
          </w:p>
        </w:tc>
        <w:tc>
          <w:tcPr>
            <w:tcW w:w="552" w:type="dxa"/>
            <w:vAlign w:val="center"/>
          </w:tcPr>
          <w:p w14:paraId="5CE66E2B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1"/>
              </w:rPr>
            </w:pPr>
            <w:r>
              <w:rPr>
                <w:rFonts w:hint="eastAsia" w:cs="Arial"/>
                <w:b/>
                <w:bCs/>
                <w:color w:val="000000"/>
                <w:sz w:val="21"/>
                <w:szCs w:val="21"/>
              </w:rPr>
              <w:t>分值</w:t>
            </w:r>
          </w:p>
        </w:tc>
      </w:tr>
      <w:tr w14:paraId="6538E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9" w:type="dxa"/>
            <w:vAlign w:val="center"/>
          </w:tcPr>
          <w:p w14:paraId="6204E8A7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1</w:t>
            </w:r>
          </w:p>
        </w:tc>
        <w:tc>
          <w:tcPr>
            <w:tcW w:w="918" w:type="dxa"/>
            <w:vAlign w:val="center"/>
          </w:tcPr>
          <w:p w14:paraId="4ED6B382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价格</w:t>
            </w:r>
          </w:p>
          <w:p w14:paraId="4C6B3FBA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 w:val="21"/>
                <w:szCs w:val="21"/>
              </w:rPr>
              <w:t>30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分</w:t>
            </w:r>
          </w:p>
        </w:tc>
        <w:tc>
          <w:tcPr>
            <w:tcW w:w="7597" w:type="dxa"/>
            <w:vAlign w:val="center"/>
          </w:tcPr>
          <w:p w14:paraId="6CA6029B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价格分采用低价优先法计算，即满足招标文件要求且投标价格最低的投标报价为评标基准价，其价格分为满分</w:t>
            </w:r>
            <w:r>
              <w:rPr>
                <w:rFonts w:cs="Arial"/>
                <w:color w:val="000000"/>
                <w:sz w:val="21"/>
                <w:szCs w:val="21"/>
              </w:rPr>
              <w:t>30分。其他应答人的价格分按照下列公式计算，保留小数点后2位：投标报价得分=（评标基准价／投标报价）×30</w:t>
            </w:r>
          </w:p>
        </w:tc>
        <w:tc>
          <w:tcPr>
            <w:tcW w:w="552" w:type="dxa"/>
            <w:vAlign w:val="center"/>
          </w:tcPr>
          <w:p w14:paraId="6C0F793A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 w:val="21"/>
                <w:szCs w:val="21"/>
              </w:rPr>
              <w:t>3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0</w:t>
            </w:r>
          </w:p>
        </w:tc>
      </w:tr>
      <w:tr w14:paraId="7C207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  <w:jc w:val="center"/>
        </w:trPr>
        <w:tc>
          <w:tcPr>
            <w:tcW w:w="539" w:type="dxa"/>
            <w:vMerge w:val="restart"/>
            <w:vAlign w:val="center"/>
          </w:tcPr>
          <w:p w14:paraId="37450B77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2</w:t>
            </w:r>
          </w:p>
        </w:tc>
        <w:tc>
          <w:tcPr>
            <w:tcW w:w="918" w:type="dxa"/>
            <w:vMerge w:val="restart"/>
            <w:vAlign w:val="center"/>
          </w:tcPr>
          <w:p w14:paraId="4F0DB910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技术</w:t>
            </w:r>
          </w:p>
          <w:p w14:paraId="7750B96C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服务</w:t>
            </w:r>
          </w:p>
          <w:p w14:paraId="7DC622DA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方案</w:t>
            </w:r>
          </w:p>
          <w:p w14:paraId="011A0E59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 w:val="21"/>
                <w:szCs w:val="21"/>
              </w:rPr>
              <w:t>36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分</w:t>
            </w:r>
          </w:p>
        </w:tc>
        <w:tc>
          <w:tcPr>
            <w:tcW w:w="7597" w:type="dxa"/>
            <w:vAlign w:val="center"/>
          </w:tcPr>
          <w:p w14:paraId="7AD9BD4A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b/>
                <w:bCs/>
                <w:color w:val="000000"/>
                <w:sz w:val="21"/>
                <w:szCs w:val="21"/>
              </w:rPr>
              <w:t>2.1对项目的</w:t>
            </w:r>
            <w:r>
              <w:rPr>
                <w:rFonts w:hint="eastAsia"/>
                <w:b/>
                <w:bCs/>
                <w:color w:val="000000"/>
                <w:sz w:val="21"/>
                <w:szCs w:val="21"/>
              </w:rPr>
              <w:t>理解与</w:t>
            </w:r>
            <w:r>
              <w:rPr>
                <w:rFonts w:hint="eastAsia" w:cs="Arial"/>
                <w:b/>
                <w:bCs/>
                <w:color w:val="000000"/>
                <w:sz w:val="21"/>
                <w:szCs w:val="21"/>
              </w:rPr>
              <w:t>认识</w:t>
            </w:r>
          </w:p>
          <w:p w14:paraId="305B35F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对项目的认识全面、服务定位准</w:t>
            </w:r>
            <w:r>
              <w:rPr>
                <w:rFonts w:hint="eastAsia"/>
                <w:color w:val="000000"/>
                <w:sz w:val="21"/>
                <w:szCs w:val="21"/>
              </w:rPr>
              <w:t>确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、设想周到、服务起点高、有不同于其他人的新颖思路的得</w:t>
            </w:r>
            <w:r>
              <w:rPr>
                <w:rFonts w:cs="Arial"/>
                <w:color w:val="000000"/>
                <w:sz w:val="21"/>
                <w:szCs w:val="21"/>
              </w:rPr>
              <w:t>6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分</w:t>
            </w:r>
          </w:p>
          <w:p w14:paraId="0C75C80B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 w:val="21"/>
                <w:szCs w:val="21"/>
              </w:rPr>
              <w:t>对项目的认识、服务定位、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整体</w:t>
            </w:r>
            <w:r>
              <w:rPr>
                <w:rFonts w:cs="Arial"/>
                <w:color w:val="000000"/>
                <w:sz w:val="21"/>
                <w:szCs w:val="21"/>
              </w:rPr>
              <w:t>设想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基本合理，基本符合项目实际情况</w:t>
            </w:r>
            <w:r>
              <w:rPr>
                <w:rFonts w:cs="Arial"/>
                <w:color w:val="000000"/>
                <w:sz w:val="21"/>
                <w:szCs w:val="21"/>
              </w:rPr>
              <w:t>的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得</w:t>
            </w:r>
            <w:r>
              <w:rPr>
                <w:rFonts w:cs="Arial"/>
                <w:color w:val="000000"/>
                <w:sz w:val="21"/>
                <w:szCs w:val="21"/>
              </w:rPr>
              <w:t>4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分</w:t>
            </w:r>
          </w:p>
          <w:p w14:paraId="0ADB7AC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 w:val="21"/>
                <w:szCs w:val="21"/>
              </w:rPr>
              <w:t>对项目的认识、服务定位、整体设想基本合理，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但缺乏针对性的得</w:t>
            </w:r>
            <w:r>
              <w:rPr>
                <w:rFonts w:cs="Arial"/>
                <w:color w:val="000000"/>
                <w:sz w:val="21"/>
                <w:szCs w:val="21"/>
              </w:rPr>
              <w:t>2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分</w:t>
            </w:r>
          </w:p>
          <w:p w14:paraId="1B23358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 w:val="21"/>
                <w:szCs w:val="21"/>
              </w:rPr>
              <w:t>未提供相关内容不得分</w:t>
            </w:r>
          </w:p>
        </w:tc>
        <w:tc>
          <w:tcPr>
            <w:tcW w:w="552" w:type="dxa"/>
            <w:vAlign w:val="center"/>
          </w:tcPr>
          <w:p w14:paraId="61D7FBBD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 w:val="21"/>
                <w:szCs w:val="21"/>
              </w:rPr>
              <w:t>6</w:t>
            </w:r>
          </w:p>
        </w:tc>
      </w:tr>
      <w:tr w14:paraId="72419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9" w:type="dxa"/>
            <w:vMerge w:val="continue"/>
            <w:vAlign w:val="center"/>
          </w:tcPr>
          <w:p w14:paraId="76EECDD8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</w:p>
        </w:tc>
        <w:tc>
          <w:tcPr>
            <w:tcW w:w="918" w:type="dxa"/>
            <w:vMerge w:val="continue"/>
            <w:vAlign w:val="center"/>
          </w:tcPr>
          <w:p w14:paraId="31B73B47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color w:val="000000"/>
                <w:szCs w:val="21"/>
              </w:rPr>
            </w:pPr>
          </w:p>
        </w:tc>
        <w:tc>
          <w:tcPr>
            <w:tcW w:w="7597" w:type="dxa"/>
            <w:vAlign w:val="center"/>
          </w:tcPr>
          <w:p w14:paraId="5CF4C6D6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b/>
                <w:bCs/>
                <w:color w:val="000000"/>
                <w:sz w:val="21"/>
                <w:szCs w:val="21"/>
              </w:rPr>
              <w:t>2.2项目的重点难点分析及应对措施</w:t>
            </w:r>
          </w:p>
          <w:p w14:paraId="7E11538F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（1）</w:t>
            </w:r>
            <w:r>
              <w:rPr>
                <w:rFonts w:hint="eastAsia"/>
                <w:color w:val="000000"/>
                <w:sz w:val="21"/>
                <w:szCs w:val="21"/>
              </w:rPr>
              <w:t>重点、难点分析到位，应对措施合理可行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、针对性强，有不同于其他人的新颖思路的，得</w:t>
            </w:r>
            <w:r>
              <w:rPr>
                <w:rFonts w:cs="Arial"/>
                <w:color w:val="000000"/>
                <w:sz w:val="21"/>
                <w:szCs w:val="21"/>
              </w:rPr>
              <w:t>6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分</w:t>
            </w:r>
          </w:p>
          <w:p w14:paraId="09DDF4B4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（2）重点、难点分析基本</w:t>
            </w:r>
            <w:r>
              <w:rPr>
                <w:rFonts w:hint="eastAsia"/>
                <w:color w:val="000000"/>
                <w:sz w:val="21"/>
                <w:szCs w:val="21"/>
              </w:rPr>
              <w:t>吻合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，应对措施基本符合项目的实际情况的，得</w:t>
            </w:r>
            <w:r>
              <w:rPr>
                <w:rFonts w:cs="Arial"/>
                <w:color w:val="000000"/>
                <w:sz w:val="21"/>
                <w:szCs w:val="21"/>
              </w:rPr>
              <w:t>4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分</w:t>
            </w:r>
          </w:p>
          <w:p w14:paraId="3DACC7F0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（3）重点、难点分析全面性基本合理、但</w:t>
            </w:r>
            <w:r>
              <w:rPr>
                <w:rFonts w:hint="eastAsia"/>
                <w:color w:val="000000"/>
                <w:sz w:val="21"/>
                <w:szCs w:val="21"/>
              </w:rPr>
              <w:t>用对措施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缺乏针对性的，得</w:t>
            </w:r>
            <w:r>
              <w:rPr>
                <w:rFonts w:cs="Arial"/>
                <w:color w:val="000000"/>
                <w:sz w:val="21"/>
                <w:szCs w:val="21"/>
              </w:rPr>
              <w:t>2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分</w:t>
            </w:r>
          </w:p>
          <w:p w14:paraId="53FDDAD3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（4）未提供相关内容不得分</w:t>
            </w:r>
          </w:p>
        </w:tc>
        <w:tc>
          <w:tcPr>
            <w:tcW w:w="552" w:type="dxa"/>
            <w:vAlign w:val="center"/>
          </w:tcPr>
          <w:p w14:paraId="6EFED655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 w:val="21"/>
                <w:szCs w:val="21"/>
              </w:rPr>
              <w:t>6</w:t>
            </w:r>
          </w:p>
        </w:tc>
      </w:tr>
      <w:tr w14:paraId="64085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9" w:type="dxa"/>
            <w:vMerge w:val="continue"/>
            <w:vAlign w:val="center"/>
          </w:tcPr>
          <w:p w14:paraId="6D3E60B6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</w:p>
        </w:tc>
        <w:tc>
          <w:tcPr>
            <w:tcW w:w="918" w:type="dxa"/>
            <w:vMerge w:val="continue"/>
            <w:vAlign w:val="center"/>
          </w:tcPr>
          <w:p w14:paraId="5F25C966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color w:val="000000"/>
                <w:szCs w:val="21"/>
              </w:rPr>
            </w:pPr>
          </w:p>
        </w:tc>
        <w:tc>
          <w:tcPr>
            <w:tcW w:w="7597" w:type="dxa"/>
          </w:tcPr>
          <w:p w14:paraId="7032FAAB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b/>
                <w:bCs/>
                <w:color w:val="000000"/>
                <w:sz w:val="21"/>
                <w:szCs w:val="21"/>
              </w:rPr>
              <w:t>2.3项目质量保障措施</w:t>
            </w:r>
          </w:p>
          <w:p w14:paraId="246E8E4B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 xml:space="preserve">根据项目需求分析，从供应商提供的质量、安全、保密等保障措施完整性、合理性；制定明确的成果资料保密措施和安全保障手段进行评审，编制详细、可行的实施方案。 </w:t>
            </w:r>
          </w:p>
          <w:p w14:paraId="50F03E0E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（1）内容构思缜密、符合实际、完整详细，能够制定详细、具体方案，语言表述准确清晰，得</w:t>
            </w:r>
            <w:r>
              <w:rPr>
                <w:rFonts w:cs="Arial"/>
                <w:color w:val="000000"/>
                <w:sz w:val="21"/>
                <w:szCs w:val="21"/>
              </w:rPr>
              <w:t>6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分</w:t>
            </w:r>
          </w:p>
          <w:p w14:paraId="3E04B1CA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（2）内容解读具有比较可行性、合理性、能够基本满足本项目采购需求内容，为本项目制定较完善的工作方案，完整和实用的得</w:t>
            </w:r>
            <w:r>
              <w:rPr>
                <w:rFonts w:cs="Arial"/>
                <w:color w:val="000000"/>
                <w:sz w:val="21"/>
                <w:szCs w:val="21"/>
              </w:rPr>
              <w:t>4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分</w:t>
            </w:r>
          </w:p>
          <w:p w14:paraId="291790A2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（3）内容基本完整、思路清晰、可行性较好的，得</w:t>
            </w:r>
            <w:r>
              <w:rPr>
                <w:rFonts w:cs="Arial"/>
                <w:color w:val="000000"/>
                <w:sz w:val="21"/>
                <w:szCs w:val="21"/>
              </w:rPr>
              <w:t>2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分</w:t>
            </w:r>
          </w:p>
          <w:p w14:paraId="6C5741D2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（4）未提供相关内容不得分</w:t>
            </w:r>
          </w:p>
        </w:tc>
        <w:tc>
          <w:tcPr>
            <w:tcW w:w="552" w:type="dxa"/>
            <w:vAlign w:val="center"/>
          </w:tcPr>
          <w:p w14:paraId="79ECC839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 w:val="21"/>
                <w:szCs w:val="21"/>
              </w:rPr>
              <w:t>6</w:t>
            </w:r>
          </w:p>
        </w:tc>
      </w:tr>
      <w:tr w14:paraId="135C7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6" w:hRule="atLeast"/>
          <w:jc w:val="center"/>
        </w:trPr>
        <w:tc>
          <w:tcPr>
            <w:tcW w:w="539" w:type="dxa"/>
            <w:vMerge w:val="continue"/>
            <w:vAlign w:val="center"/>
          </w:tcPr>
          <w:p w14:paraId="59DE540C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</w:p>
        </w:tc>
        <w:tc>
          <w:tcPr>
            <w:tcW w:w="918" w:type="dxa"/>
            <w:vMerge w:val="continue"/>
            <w:vAlign w:val="center"/>
          </w:tcPr>
          <w:p w14:paraId="42B6F89E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color w:val="000000"/>
                <w:szCs w:val="21"/>
              </w:rPr>
            </w:pPr>
          </w:p>
        </w:tc>
        <w:tc>
          <w:tcPr>
            <w:tcW w:w="7597" w:type="dxa"/>
          </w:tcPr>
          <w:p w14:paraId="210FD047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b/>
                <w:bCs/>
                <w:color w:val="000000"/>
                <w:sz w:val="21"/>
                <w:szCs w:val="21"/>
              </w:rPr>
              <w:t>2.4总体监测思路和组织管理</w:t>
            </w:r>
          </w:p>
          <w:p w14:paraId="2A566AF2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（1）总体监测思路和组织管理策划合理可行且具有针对性，得</w:t>
            </w:r>
            <w:r>
              <w:rPr>
                <w:rFonts w:cs="Arial"/>
                <w:color w:val="000000"/>
                <w:sz w:val="21"/>
                <w:szCs w:val="21"/>
              </w:rPr>
              <w:t>6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分</w:t>
            </w:r>
          </w:p>
          <w:p w14:paraId="6C6A398A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（2）总体监测思路和组织管理策划合理可行但针对性不强，得</w:t>
            </w:r>
            <w:r>
              <w:rPr>
                <w:rFonts w:cs="Arial"/>
                <w:color w:val="000000"/>
                <w:sz w:val="21"/>
                <w:szCs w:val="21"/>
              </w:rPr>
              <w:t>4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分</w:t>
            </w:r>
          </w:p>
          <w:p w14:paraId="32832269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（3）总体监测思路和组织管理策划内容整体合理但操作性不强，得</w:t>
            </w:r>
            <w:r>
              <w:rPr>
                <w:rFonts w:cs="Arial"/>
                <w:color w:val="000000"/>
                <w:sz w:val="21"/>
                <w:szCs w:val="21"/>
              </w:rPr>
              <w:t>2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分</w:t>
            </w:r>
          </w:p>
          <w:p w14:paraId="46B4E7D1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（</w:t>
            </w:r>
            <w:r>
              <w:rPr>
                <w:rFonts w:cs="Arial"/>
                <w:color w:val="000000"/>
                <w:sz w:val="21"/>
                <w:szCs w:val="21"/>
              </w:rPr>
              <w:t>4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）未提供方案不得分</w:t>
            </w:r>
          </w:p>
        </w:tc>
        <w:tc>
          <w:tcPr>
            <w:tcW w:w="552" w:type="dxa"/>
            <w:vAlign w:val="center"/>
          </w:tcPr>
          <w:p w14:paraId="71BCF081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 w:val="21"/>
                <w:szCs w:val="21"/>
              </w:rPr>
              <w:t>6</w:t>
            </w:r>
          </w:p>
        </w:tc>
      </w:tr>
      <w:tr w14:paraId="3F80C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9" w:type="dxa"/>
            <w:vMerge w:val="continue"/>
            <w:vAlign w:val="center"/>
          </w:tcPr>
          <w:p w14:paraId="4C15E375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</w:p>
        </w:tc>
        <w:tc>
          <w:tcPr>
            <w:tcW w:w="918" w:type="dxa"/>
            <w:vMerge w:val="continue"/>
            <w:vAlign w:val="center"/>
          </w:tcPr>
          <w:p w14:paraId="77ADA145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color w:val="000000"/>
                <w:szCs w:val="21"/>
              </w:rPr>
            </w:pPr>
          </w:p>
        </w:tc>
        <w:tc>
          <w:tcPr>
            <w:tcW w:w="7597" w:type="dxa"/>
          </w:tcPr>
          <w:p w14:paraId="0DEFB4E0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b/>
                <w:bCs/>
                <w:color w:val="000000"/>
                <w:sz w:val="21"/>
                <w:szCs w:val="21"/>
              </w:rPr>
              <w:t>2.5工期与进度计划</w:t>
            </w:r>
          </w:p>
          <w:p w14:paraId="4C4588E9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（1）有项目工期与进度计划，合理可行且具有针对性，得</w:t>
            </w:r>
            <w:r>
              <w:rPr>
                <w:rFonts w:cs="Arial"/>
                <w:color w:val="000000"/>
                <w:sz w:val="21"/>
                <w:szCs w:val="21"/>
              </w:rPr>
              <w:t>6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分</w:t>
            </w:r>
          </w:p>
          <w:p w14:paraId="6BB8D0FB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（2）有项目工期与进度计划，合理可行但针对性不强，得</w:t>
            </w:r>
            <w:r>
              <w:rPr>
                <w:rFonts w:cs="Arial"/>
                <w:color w:val="000000"/>
                <w:sz w:val="21"/>
                <w:szCs w:val="21"/>
              </w:rPr>
              <w:t>4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分</w:t>
            </w:r>
          </w:p>
          <w:p w14:paraId="746B5043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 w:val="21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（3）有项目工期与进度计划，内容整体合理但操作性不强，得</w:t>
            </w:r>
            <w:r>
              <w:rPr>
                <w:rFonts w:cs="Arial"/>
                <w:color w:val="000000"/>
                <w:sz w:val="21"/>
                <w:szCs w:val="21"/>
              </w:rPr>
              <w:t>2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分</w:t>
            </w:r>
          </w:p>
          <w:p w14:paraId="67C7E1E9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（4）无工期与进度计划不得分</w:t>
            </w:r>
          </w:p>
        </w:tc>
        <w:tc>
          <w:tcPr>
            <w:tcW w:w="552" w:type="dxa"/>
            <w:vAlign w:val="center"/>
          </w:tcPr>
          <w:p w14:paraId="273EFA01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 w:val="21"/>
                <w:szCs w:val="21"/>
              </w:rPr>
              <w:t>6</w:t>
            </w:r>
          </w:p>
        </w:tc>
      </w:tr>
      <w:tr w14:paraId="710DC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7" w:hRule="atLeast"/>
          <w:jc w:val="center"/>
        </w:trPr>
        <w:tc>
          <w:tcPr>
            <w:tcW w:w="539" w:type="dxa"/>
            <w:vMerge w:val="continue"/>
            <w:vAlign w:val="center"/>
          </w:tcPr>
          <w:p w14:paraId="0089E402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</w:p>
        </w:tc>
        <w:tc>
          <w:tcPr>
            <w:tcW w:w="918" w:type="dxa"/>
            <w:vMerge w:val="continue"/>
            <w:vAlign w:val="center"/>
          </w:tcPr>
          <w:p w14:paraId="457AE0F8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color w:val="000000"/>
                <w:szCs w:val="21"/>
              </w:rPr>
            </w:pPr>
          </w:p>
        </w:tc>
        <w:tc>
          <w:tcPr>
            <w:tcW w:w="7597" w:type="dxa"/>
          </w:tcPr>
          <w:p w14:paraId="23552166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b/>
                <w:bCs/>
                <w:color w:val="000000"/>
                <w:sz w:val="21"/>
                <w:szCs w:val="21"/>
              </w:rPr>
              <w:t>2.6后续服务计划及保证措施</w:t>
            </w:r>
          </w:p>
          <w:p w14:paraId="08CB61ED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（1）后续服务计划及保证措施内容全面合理，质量保证及后续服务计划及保证措施的可行性高、完整性全面的得</w:t>
            </w:r>
            <w:r>
              <w:rPr>
                <w:rFonts w:cs="Arial"/>
                <w:color w:val="000000"/>
                <w:sz w:val="21"/>
                <w:szCs w:val="21"/>
              </w:rPr>
              <w:t>6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分</w:t>
            </w:r>
          </w:p>
          <w:p w14:paraId="609F3A65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（2）后续服务计划及保证措施内容明确，质量保证及后续服务计划及保证措施的可行性较高、完整性较全面的得</w:t>
            </w:r>
            <w:r>
              <w:rPr>
                <w:rFonts w:cs="Arial"/>
                <w:color w:val="000000"/>
                <w:sz w:val="21"/>
                <w:szCs w:val="21"/>
              </w:rPr>
              <w:t>4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分</w:t>
            </w:r>
          </w:p>
          <w:p w14:paraId="70FE454D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（3）后续服务计划及保证措施内容简单，质量保证及后续服务计划及保证措施的可行性较不明确、完整性不全面的得</w:t>
            </w:r>
            <w:r>
              <w:rPr>
                <w:rFonts w:cs="Arial"/>
                <w:color w:val="000000"/>
                <w:sz w:val="21"/>
                <w:szCs w:val="21"/>
              </w:rPr>
              <w:t>2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分</w:t>
            </w:r>
          </w:p>
          <w:p w14:paraId="7D6AD6B5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（4）未提供承诺不得分</w:t>
            </w:r>
          </w:p>
        </w:tc>
        <w:tc>
          <w:tcPr>
            <w:tcW w:w="552" w:type="dxa"/>
            <w:vAlign w:val="center"/>
          </w:tcPr>
          <w:p w14:paraId="56452748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 w:val="21"/>
                <w:szCs w:val="21"/>
              </w:rPr>
              <w:t>6</w:t>
            </w:r>
          </w:p>
        </w:tc>
      </w:tr>
      <w:tr w14:paraId="08B2F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  <w:jc w:val="center"/>
        </w:trPr>
        <w:tc>
          <w:tcPr>
            <w:tcW w:w="539" w:type="dxa"/>
            <w:vMerge w:val="restart"/>
            <w:vAlign w:val="center"/>
          </w:tcPr>
          <w:p w14:paraId="4272AE10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3</w:t>
            </w:r>
          </w:p>
        </w:tc>
        <w:tc>
          <w:tcPr>
            <w:tcW w:w="918" w:type="dxa"/>
            <w:vMerge w:val="restart"/>
            <w:vAlign w:val="center"/>
          </w:tcPr>
          <w:p w14:paraId="3A1DD83D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企业综合实力</w:t>
            </w:r>
            <w:r>
              <w:rPr>
                <w:rFonts w:cs="Arial"/>
                <w:color w:val="000000"/>
                <w:sz w:val="21"/>
                <w:szCs w:val="21"/>
              </w:rPr>
              <w:t>34</w:t>
            </w:r>
            <w:r>
              <w:rPr>
                <w:rFonts w:hint="eastAsia" w:cs="Arial"/>
                <w:color w:val="000000"/>
                <w:sz w:val="21"/>
                <w:szCs w:val="21"/>
              </w:rPr>
              <w:t>分</w:t>
            </w:r>
          </w:p>
        </w:tc>
        <w:tc>
          <w:tcPr>
            <w:tcW w:w="7597" w:type="dxa"/>
            <w:vAlign w:val="center"/>
          </w:tcPr>
          <w:p w14:paraId="1565C1A4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 w:val="21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（</w:t>
            </w:r>
            <w:r>
              <w:rPr>
                <w:rFonts w:cs="Arial"/>
                <w:color w:val="000000"/>
                <w:sz w:val="21"/>
                <w:szCs w:val="21"/>
              </w:rPr>
              <w:t>1）2021年1月1日以来（以合同签订时间为准）承担过的建筑安全鉴定业绩（提供合同及成果报告关键页证明材料复印件加盖公章），每个得2分，最多6分；</w:t>
            </w:r>
          </w:p>
          <w:p w14:paraId="7DF742B9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（</w:t>
            </w:r>
            <w:r>
              <w:rPr>
                <w:rFonts w:cs="Arial"/>
                <w:color w:val="000000"/>
                <w:sz w:val="21"/>
                <w:szCs w:val="21"/>
              </w:rPr>
              <w:t>2）2021年1月1日以来承担过含结构有限元/仿真计算分析（以合同签订时间为准）的业绩（提供合同及成果报告关键页证明材料复印件加盖公章），每个得2分，最多6分。</w:t>
            </w:r>
          </w:p>
        </w:tc>
        <w:tc>
          <w:tcPr>
            <w:tcW w:w="552" w:type="dxa"/>
            <w:vAlign w:val="center"/>
          </w:tcPr>
          <w:p w14:paraId="6EE3F051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 w:val="21"/>
                <w:szCs w:val="21"/>
              </w:rPr>
              <w:t>12</w:t>
            </w:r>
          </w:p>
        </w:tc>
      </w:tr>
      <w:tr w14:paraId="3283B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539" w:type="dxa"/>
            <w:vMerge w:val="continue"/>
            <w:vAlign w:val="center"/>
          </w:tcPr>
          <w:p w14:paraId="3CFB251D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</w:p>
        </w:tc>
        <w:tc>
          <w:tcPr>
            <w:tcW w:w="918" w:type="dxa"/>
            <w:vMerge w:val="continue"/>
            <w:vAlign w:val="center"/>
          </w:tcPr>
          <w:p w14:paraId="3BED363E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color w:val="000000"/>
                <w:szCs w:val="21"/>
              </w:rPr>
            </w:pPr>
          </w:p>
        </w:tc>
        <w:tc>
          <w:tcPr>
            <w:tcW w:w="7597" w:type="dxa"/>
            <w:shd w:val="clear" w:color="auto" w:fill="auto"/>
          </w:tcPr>
          <w:p w14:paraId="65E29E67">
            <w:pPr>
              <w:autoSpaceDE w:val="0"/>
              <w:autoSpaceDN w:val="0"/>
              <w:spacing w:line="240" w:lineRule="auto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b/>
                <w:color w:val="000000"/>
                <w:sz w:val="21"/>
                <w:szCs w:val="21"/>
              </w:rPr>
              <w:t>本项目</w:t>
            </w:r>
            <w:r>
              <w:rPr>
                <w:rFonts w:hint="eastAsia"/>
                <w:color w:val="000000"/>
                <w:sz w:val="21"/>
                <w:szCs w:val="21"/>
              </w:rPr>
              <w:t>负责人：具有正高级及以上职称得</w:t>
            </w:r>
            <w:r>
              <w:rPr>
                <w:color w:val="000000"/>
                <w:sz w:val="21"/>
                <w:szCs w:val="21"/>
              </w:rPr>
              <w:t>4分，高级职称得2分。（提供相关证明材料）</w:t>
            </w:r>
          </w:p>
          <w:p w14:paraId="0799BC4C">
            <w:pPr>
              <w:autoSpaceDE w:val="0"/>
              <w:autoSpaceDN w:val="0"/>
              <w:spacing w:line="240" w:lineRule="auto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b/>
                <w:color w:val="000000"/>
                <w:sz w:val="21"/>
                <w:szCs w:val="21"/>
              </w:rPr>
              <w:t>本项目</w:t>
            </w:r>
            <w:r>
              <w:rPr>
                <w:rFonts w:hint="eastAsia"/>
                <w:color w:val="000000"/>
                <w:sz w:val="21"/>
                <w:szCs w:val="21"/>
              </w:rPr>
              <w:t>技术负责人：具有高级及以上职称的得</w:t>
            </w:r>
            <w:r>
              <w:rPr>
                <w:color w:val="000000"/>
                <w:sz w:val="21"/>
                <w:szCs w:val="21"/>
              </w:rPr>
              <w:t>2分；同时具有国家注册土木工程师（岩土）或国家一级注册结构工程师执业资格加2分。（提供职称证书和注册证书）</w:t>
            </w:r>
          </w:p>
          <w:p w14:paraId="47D5CDC8">
            <w:pPr>
              <w:autoSpaceDE w:val="0"/>
              <w:autoSpaceDN w:val="0"/>
              <w:spacing w:line="240" w:lineRule="auto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b/>
                <w:color w:val="000000"/>
                <w:sz w:val="21"/>
                <w:szCs w:val="21"/>
              </w:rPr>
              <w:t>本项目</w:t>
            </w:r>
            <w:r>
              <w:rPr>
                <w:rFonts w:hint="eastAsia"/>
                <w:color w:val="000000"/>
                <w:sz w:val="21"/>
                <w:szCs w:val="21"/>
              </w:rPr>
              <w:t>组人员：除项目负责人和技术负责人外，高级职称每人得</w:t>
            </w:r>
            <w:r>
              <w:rPr>
                <w:color w:val="000000"/>
                <w:sz w:val="21"/>
                <w:szCs w:val="21"/>
              </w:rPr>
              <w:t>2分，中级职称每人得1分，最多4分。同时具有国家注册土木工程师（岩土）或国家一级注册结构工程师执业资格（不含项目负责人、技术负责人）的每个加2分，最多加4分。（提供相关证明材料）</w:t>
            </w:r>
          </w:p>
          <w:p w14:paraId="2B1BA0D2">
            <w:pPr>
              <w:autoSpaceDE w:val="0"/>
              <w:autoSpaceDN w:val="0"/>
              <w:spacing w:line="240" w:lineRule="auto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b/>
                <w:color w:val="000000"/>
                <w:sz w:val="21"/>
                <w:szCs w:val="21"/>
              </w:rPr>
              <w:t>（提供应答人为上述人员在2</w:t>
            </w:r>
            <w:r>
              <w:rPr>
                <w:b/>
                <w:color w:val="000000"/>
                <w:sz w:val="21"/>
                <w:szCs w:val="21"/>
              </w:rPr>
              <w:t>023.9-2024.2内任意一个月缴纳社保的证明材料，未提供上述材料的不得分</w:t>
            </w:r>
            <w:r>
              <w:rPr>
                <w:rFonts w:hint="eastAsia"/>
                <w:b/>
                <w:color w:val="000000"/>
                <w:sz w:val="21"/>
                <w:szCs w:val="21"/>
              </w:rPr>
              <w:t>）</w:t>
            </w:r>
          </w:p>
        </w:tc>
        <w:tc>
          <w:tcPr>
            <w:tcW w:w="552" w:type="dxa"/>
            <w:shd w:val="clear" w:color="auto" w:fill="auto"/>
            <w:vAlign w:val="center"/>
          </w:tcPr>
          <w:p w14:paraId="2B481E71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 w:val="21"/>
                <w:szCs w:val="21"/>
              </w:rPr>
              <w:t>16</w:t>
            </w:r>
          </w:p>
        </w:tc>
      </w:tr>
      <w:tr w14:paraId="16AE0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539" w:type="dxa"/>
            <w:vMerge w:val="continue"/>
            <w:vAlign w:val="center"/>
          </w:tcPr>
          <w:p w14:paraId="43AB0DE1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</w:p>
        </w:tc>
        <w:tc>
          <w:tcPr>
            <w:tcW w:w="918" w:type="dxa"/>
            <w:vMerge w:val="continue"/>
            <w:vAlign w:val="center"/>
          </w:tcPr>
          <w:p w14:paraId="67C18399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color w:val="000000"/>
                <w:szCs w:val="21"/>
              </w:rPr>
            </w:pPr>
          </w:p>
        </w:tc>
        <w:tc>
          <w:tcPr>
            <w:tcW w:w="7597" w:type="dxa"/>
            <w:shd w:val="clear" w:color="auto" w:fill="auto"/>
          </w:tcPr>
          <w:p w14:paraId="5EACB7F7">
            <w:pPr>
              <w:autoSpaceDE w:val="0"/>
              <w:autoSpaceDN w:val="0"/>
              <w:spacing w:line="240" w:lineRule="auto"/>
              <w:rPr>
                <w:b/>
                <w:color w:val="000000"/>
                <w:sz w:val="21"/>
                <w:szCs w:val="21"/>
              </w:rPr>
            </w:pPr>
            <w:r>
              <w:rPr>
                <w:rFonts w:hint="eastAsia"/>
                <w:b/>
                <w:color w:val="000000"/>
                <w:sz w:val="21"/>
                <w:szCs w:val="21"/>
              </w:rPr>
              <w:t>应答人拟为本项目配备项目组人员，</w:t>
            </w:r>
            <w:r>
              <w:rPr>
                <w:b/>
                <w:color w:val="000000"/>
                <w:sz w:val="21"/>
                <w:szCs w:val="21"/>
              </w:rPr>
              <w:t xml:space="preserve"> </w:t>
            </w:r>
            <w:r>
              <w:rPr>
                <w:rFonts w:hint="eastAsia"/>
                <w:b/>
                <w:color w:val="000000"/>
                <w:sz w:val="21"/>
                <w:szCs w:val="21"/>
              </w:rPr>
              <w:t>不足3人不得分，</w:t>
            </w:r>
            <w:r>
              <w:rPr>
                <w:b/>
                <w:color w:val="000000"/>
                <w:sz w:val="21"/>
                <w:szCs w:val="21"/>
              </w:rPr>
              <w:t>3人得3分，在此基础上每增加1人得0.5分，本项最高得6分</w:t>
            </w:r>
            <w:r>
              <w:rPr>
                <w:rFonts w:hint="eastAsia"/>
                <w:b/>
                <w:color w:val="000000"/>
                <w:sz w:val="21"/>
                <w:szCs w:val="21"/>
              </w:rPr>
              <w:t>（提供人员花名册，并注明人员信息及具体分工。）</w:t>
            </w:r>
          </w:p>
          <w:p w14:paraId="5BA0F25B">
            <w:pPr>
              <w:autoSpaceDE w:val="0"/>
              <w:autoSpaceDN w:val="0"/>
              <w:spacing w:line="240" w:lineRule="auto"/>
              <w:rPr>
                <w:b/>
                <w:color w:val="000000"/>
                <w:sz w:val="21"/>
                <w:szCs w:val="21"/>
              </w:rPr>
            </w:pPr>
            <w:r>
              <w:rPr>
                <w:rFonts w:hint="eastAsia"/>
                <w:b/>
                <w:color w:val="000000"/>
                <w:sz w:val="21"/>
                <w:szCs w:val="21"/>
              </w:rPr>
              <w:t>（提供应答人为上述人员在2</w:t>
            </w:r>
            <w:r>
              <w:rPr>
                <w:b/>
                <w:color w:val="000000"/>
                <w:sz w:val="21"/>
                <w:szCs w:val="21"/>
              </w:rPr>
              <w:t>023.9-2024.2内任意一个月缴纳社保的证明材料，未提供上述材料的不得分</w:t>
            </w:r>
            <w:r>
              <w:rPr>
                <w:rFonts w:hint="eastAsia"/>
                <w:b/>
                <w:color w:val="000000"/>
                <w:sz w:val="21"/>
                <w:szCs w:val="21"/>
              </w:rPr>
              <w:t>）</w:t>
            </w:r>
          </w:p>
        </w:tc>
        <w:tc>
          <w:tcPr>
            <w:tcW w:w="552" w:type="dxa"/>
            <w:shd w:val="clear" w:color="auto" w:fill="auto"/>
            <w:vAlign w:val="center"/>
          </w:tcPr>
          <w:p w14:paraId="108BA34A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color w:val="000000"/>
                <w:sz w:val="21"/>
                <w:szCs w:val="21"/>
              </w:rPr>
            </w:pPr>
            <w:r>
              <w:rPr>
                <w:rFonts w:cs="Arial"/>
                <w:color w:val="000000"/>
                <w:sz w:val="21"/>
                <w:szCs w:val="21"/>
              </w:rPr>
              <w:t>6</w:t>
            </w:r>
          </w:p>
        </w:tc>
      </w:tr>
      <w:tr w14:paraId="2C7EA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9054" w:type="dxa"/>
            <w:gridSpan w:val="3"/>
            <w:vAlign w:val="center"/>
          </w:tcPr>
          <w:p w14:paraId="6E462E0D">
            <w:pPr>
              <w:autoSpaceDE w:val="0"/>
              <w:autoSpaceDN w:val="0"/>
              <w:spacing w:line="240" w:lineRule="auto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合计</w:t>
            </w:r>
          </w:p>
        </w:tc>
        <w:tc>
          <w:tcPr>
            <w:tcW w:w="552" w:type="dxa"/>
            <w:vAlign w:val="center"/>
          </w:tcPr>
          <w:p w14:paraId="2A6A7106">
            <w:pPr>
              <w:autoSpaceDE w:val="0"/>
              <w:autoSpaceDN w:val="0"/>
              <w:spacing w:line="240" w:lineRule="auto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 w:val="21"/>
                <w:szCs w:val="21"/>
              </w:rPr>
              <w:t>100</w:t>
            </w:r>
          </w:p>
        </w:tc>
      </w:tr>
    </w:tbl>
    <w:p w14:paraId="4F15E1BB">
      <w:pPr>
        <w:rPr>
          <w:b/>
          <w:color w:val="000000"/>
        </w:rPr>
      </w:pPr>
    </w:p>
    <w:p w14:paraId="7B6EEE3A">
      <w:pPr>
        <w:rPr>
          <w:b/>
          <w:bCs/>
          <w:color w:val="000000"/>
          <w:sz w:val="40"/>
          <w:szCs w:val="40"/>
        </w:rPr>
        <w:sectPr>
          <w:pgSz w:w="12240" w:h="15840"/>
          <w:pgMar w:top="1440" w:right="1325" w:bottom="1440" w:left="1560" w:header="720" w:footer="720" w:gutter="0"/>
          <w:cols w:space="720" w:num="1"/>
        </w:sectPr>
      </w:pPr>
      <w:r>
        <w:rPr>
          <w:rFonts w:hint="eastAsia"/>
          <w:b/>
          <w:color w:val="000000"/>
        </w:rPr>
        <w:t>说明：所有认证、证明和业绩均以有效的证明文件的复印件为依据。</w:t>
      </w:r>
    </w:p>
    <w:p w14:paraId="609AB04C">
      <w:pPr>
        <w:pageBreakBefore/>
        <w:spacing w:before="120" w:beforeLines="50" w:after="120" w:afterLines="50"/>
        <w:jc w:val="center"/>
        <w:outlineLvl w:val="1"/>
        <w:rPr>
          <w:rFonts w:ascii="黑体" w:hAnsi="黑体" w:eastAsia="黑体"/>
          <w:b/>
          <w:sz w:val="40"/>
        </w:rPr>
      </w:pPr>
      <w:r>
        <w:rPr>
          <w:rFonts w:hint="eastAsia" w:ascii="黑体" w:hAnsi="黑体" w:eastAsia="黑体"/>
          <w:b/>
          <w:sz w:val="40"/>
        </w:rPr>
        <w:t>第三章</w:t>
      </w:r>
      <w:r>
        <w:rPr>
          <w:rFonts w:ascii="黑体" w:hAnsi="黑体" w:eastAsia="黑体"/>
          <w:b/>
          <w:sz w:val="40"/>
        </w:rPr>
        <w:t xml:space="preserve"> </w:t>
      </w:r>
      <w:r>
        <w:rPr>
          <w:rFonts w:hint="eastAsia" w:ascii="黑体" w:hAnsi="黑体" w:eastAsia="黑体"/>
          <w:b/>
          <w:sz w:val="40"/>
        </w:rPr>
        <w:t>采购需求</w:t>
      </w:r>
    </w:p>
    <w:p w14:paraId="6B738F3E">
      <w:pPr>
        <w:rPr>
          <w:rFonts w:ascii="黑体" w:hAnsi="黑体" w:eastAsia="黑体"/>
          <w:b/>
        </w:rPr>
      </w:pPr>
      <w:r>
        <w:rPr>
          <w:rFonts w:hint="eastAsia" w:ascii="黑体" w:hAnsi="黑体" w:eastAsia="黑体"/>
          <w:b/>
        </w:rPr>
        <w:t>一、项目概况及具体要求</w:t>
      </w:r>
    </w:p>
    <w:p w14:paraId="223A5A00">
      <w:pPr>
        <w:rPr>
          <w:rFonts w:ascii="黑体" w:hAnsi="黑体" w:eastAsia="黑体"/>
          <w:b/>
        </w:rPr>
      </w:pPr>
      <w:r>
        <w:rPr>
          <w:rFonts w:hint="eastAsia" w:ascii="黑体" w:hAnsi="黑体" w:eastAsia="黑体"/>
          <w:b/>
        </w:rPr>
        <w:t>1、2号楼辅楼</w:t>
      </w:r>
    </w:p>
    <w:p w14:paraId="6F56D6F2">
      <w:pPr>
        <w:rPr>
          <w:rFonts w:ascii="黑体" w:hAnsi="黑体" w:eastAsia="黑体"/>
          <w:b/>
        </w:rPr>
      </w:pPr>
      <w:r>
        <w:rPr>
          <w:rFonts w:hint="eastAsia" w:ascii="黑体" w:hAnsi="黑体" w:eastAsia="黑体"/>
          <w:b/>
        </w:rPr>
        <w:object>
          <v:shape id="_x0000_i1025" o:spt="75" type="#_x0000_t75" style="height:66pt;width:72.75pt;" o:ole="t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  <w10:wrap type="none"/>
            <w10:anchorlock/>
          </v:shape>
          <o:OLEObject Type="Embed" ProgID="Word.Document.12" ShapeID="_x0000_i1025" DrawAspect="Icon" ObjectID="_1468075725" r:id="rId6">
            <o:LockedField>false</o:LockedField>
          </o:OLEObject>
        </w:object>
      </w:r>
    </w:p>
    <w:p w14:paraId="3FA83FB1">
      <w:pPr>
        <w:rPr>
          <w:rFonts w:ascii="黑体" w:hAnsi="黑体" w:eastAsia="黑体"/>
          <w:b/>
        </w:rPr>
      </w:pPr>
      <w:r>
        <w:rPr>
          <w:rFonts w:hint="eastAsia" w:ascii="黑体" w:hAnsi="黑体" w:eastAsia="黑体"/>
          <w:b/>
        </w:rPr>
        <w:t>2、3号楼</w:t>
      </w:r>
    </w:p>
    <w:p w14:paraId="2C14ED96">
      <w:pPr>
        <w:rPr>
          <w:rFonts w:ascii="黑体" w:hAnsi="黑体" w:eastAsia="黑体"/>
          <w:b/>
        </w:rPr>
      </w:pPr>
      <w:r>
        <w:rPr>
          <w:rFonts w:hint="eastAsia" w:ascii="黑体" w:hAnsi="黑体" w:eastAsia="黑体"/>
          <w:b/>
        </w:rPr>
        <w:object>
          <v:shape id="_x0000_i1026" o:spt="75" type="#_x0000_t75" style="height:66pt;width:72.75pt;" o:ole="t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  <w10:wrap type="none"/>
            <w10:anchorlock/>
          </v:shape>
          <o:OLEObject Type="Embed" ProgID="Word.Document.12" ShapeID="_x0000_i1026" DrawAspect="Icon" ObjectID="_1468075726" r:id="rId8">
            <o:LockedField>false</o:LockedField>
          </o:OLEObject>
        </w:object>
      </w:r>
    </w:p>
    <w:p w14:paraId="7AF41EC6">
      <w:pPr>
        <w:rPr>
          <w:rFonts w:ascii="黑体" w:hAnsi="黑体" w:eastAsia="黑体"/>
          <w:b/>
        </w:rPr>
      </w:pPr>
      <w:r>
        <w:rPr>
          <w:rFonts w:hint="eastAsia" w:ascii="黑体" w:hAnsi="黑体" w:eastAsia="黑体"/>
          <w:b/>
        </w:rPr>
        <w:t>3、4号楼</w:t>
      </w:r>
    </w:p>
    <w:p w14:paraId="0C13C7CA">
      <w:pPr>
        <w:rPr>
          <w:rFonts w:ascii="黑体" w:hAnsi="黑体" w:eastAsia="黑体"/>
          <w:b/>
        </w:rPr>
      </w:pPr>
      <w:r>
        <w:rPr>
          <w:rFonts w:ascii="黑体" w:hAnsi="黑体" w:eastAsia="黑体"/>
          <w:b/>
        </w:rPr>
        <w:object>
          <v:shape id="_x0000_i1027" o:spt="75" type="#_x0000_t75" style="height:66pt;width:72.75pt;" o:ole="t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  <w10:wrap type="none"/>
            <w10:anchorlock/>
          </v:shape>
          <o:OLEObject Type="Embed" ProgID="Word.Document.12" ShapeID="_x0000_i1027" DrawAspect="Icon" ObjectID="_1468075727" r:id="rId10">
            <o:LockedField>false</o:LockedField>
          </o:OLEObject>
        </w:object>
      </w:r>
    </w:p>
    <w:p w14:paraId="60472C1D">
      <w:pPr>
        <w:ind w:firstLine="480" w:firstLineChars="200"/>
      </w:pPr>
    </w:p>
    <w:p w14:paraId="666432CB">
      <w:pPr>
        <w:rPr>
          <w:rFonts w:ascii="黑体" w:hAnsi="黑体" w:eastAsia="黑体"/>
          <w:b/>
        </w:rPr>
      </w:pPr>
      <w:r>
        <w:rPr>
          <w:rFonts w:hint="eastAsia" w:ascii="黑体" w:hAnsi="黑体" w:eastAsia="黑体"/>
          <w:b/>
        </w:rPr>
        <w:t>二、报价要求</w:t>
      </w:r>
    </w:p>
    <w:p w14:paraId="7D041EC4">
      <w:pPr>
        <w:rPr>
          <w:rFonts w:ascii="黑体" w:hAnsi="黑体" w:eastAsia="黑体"/>
          <w:b/>
        </w:rPr>
      </w:pPr>
      <w:r>
        <w:rPr>
          <w:rFonts w:hint="eastAsia" w:ascii="黑体" w:hAnsi="黑体" w:eastAsia="黑体"/>
          <w:b/>
        </w:rPr>
        <w:t>应答报价包含为完成“南京市口腔医院2号楼辅楼、3号楼及4号楼安全评估”工作的一切支出项，采购人不再另外支付任何费用。</w:t>
      </w:r>
    </w:p>
    <w:p w14:paraId="4D5165AB">
      <w:pPr>
        <w:rPr>
          <w:rFonts w:ascii="黑体" w:hAnsi="黑体" w:eastAsia="黑体"/>
          <w:b/>
        </w:rPr>
      </w:pPr>
      <w:r>
        <w:rPr>
          <w:rFonts w:hint="eastAsia" w:ascii="黑体" w:hAnsi="黑体" w:eastAsia="黑体"/>
          <w:b/>
        </w:rPr>
        <w:t>三、项目周期：</w:t>
      </w:r>
    </w:p>
    <w:p w14:paraId="0BF98335">
      <w:pPr>
        <w:ind w:firstLine="480" w:firstLineChars="200"/>
      </w:pPr>
      <w:r>
        <w:t>自合同签订之日起至</w:t>
      </w:r>
      <w:r>
        <w:rPr>
          <w:rFonts w:hint="eastAsia"/>
        </w:rPr>
        <w:t>30</w:t>
      </w:r>
      <w:r>
        <w:t>日历日内完成</w:t>
      </w:r>
      <w:r>
        <w:rPr>
          <w:rFonts w:hint="eastAsia"/>
        </w:rPr>
        <w:t>安全评估工作，并出具报告</w:t>
      </w:r>
      <w:r>
        <w:t>。</w:t>
      </w:r>
    </w:p>
    <w:p w14:paraId="7AF8F5A6">
      <w:pPr>
        <w:rPr>
          <w:rFonts w:ascii="黑体" w:hAnsi="黑体" w:eastAsia="黑体"/>
          <w:b/>
        </w:rPr>
      </w:pPr>
      <w:r>
        <w:rPr>
          <w:rFonts w:hint="eastAsia" w:ascii="黑体" w:hAnsi="黑体" w:eastAsia="黑体"/>
          <w:b/>
        </w:rPr>
        <w:t>四、付款条件：</w:t>
      </w:r>
    </w:p>
    <w:p w14:paraId="31BFB41A">
      <w:pPr>
        <w:ind w:firstLine="480" w:firstLineChars="200"/>
      </w:pPr>
      <w:r>
        <w:rPr>
          <w:rFonts w:hint="eastAsia"/>
        </w:rPr>
        <w:t>乙方完成全部安全评估服务，并出具鉴定报告后，在双方无任何纠纷的情况下甲方</w:t>
      </w:r>
      <w:r>
        <w:t>30个日历日内一次性付清</w:t>
      </w:r>
      <w:r>
        <w:rPr>
          <w:rFonts w:hint="eastAsia"/>
        </w:rPr>
        <w:t>服务费用</w:t>
      </w:r>
      <w:r>
        <w:t>。</w:t>
      </w:r>
    </w:p>
    <w:p w14:paraId="78C4E7BF">
      <w:pPr>
        <w:rPr>
          <w:b/>
        </w:rPr>
      </w:pPr>
    </w:p>
    <w:p w14:paraId="23C868D5">
      <w:pPr>
        <w:rPr>
          <w:rFonts w:ascii="Arial" w:hAnsi="Arial" w:cs="Arial"/>
          <w:b/>
        </w:rPr>
        <w:sectPr>
          <w:pgSz w:w="12240" w:h="15840"/>
          <w:pgMar w:top="1134" w:right="1327" w:bottom="851" w:left="1559" w:header="720" w:footer="720" w:gutter="0"/>
          <w:cols w:space="720" w:num="1"/>
          <w:docGrid w:linePitch="326" w:charSpace="0"/>
        </w:sectPr>
      </w:pPr>
    </w:p>
    <w:p w14:paraId="446DC9C4">
      <w:pPr>
        <w:pageBreakBefore/>
        <w:spacing w:before="120" w:beforeLines="50" w:after="120" w:afterLines="50"/>
        <w:jc w:val="center"/>
        <w:outlineLvl w:val="1"/>
        <w:rPr>
          <w:rFonts w:ascii="黑体" w:hAnsi="黑体" w:eastAsia="黑体"/>
          <w:b/>
          <w:sz w:val="40"/>
        </w:rPr>
      </w:pPr>
      <w:r>
        <w:rPr>
          <w:rFonts w:hint="eastAsia" w:ascii="黑体" w:hAnsi="黑体" w:eastAsia="黑体"/>
          <w:b/>
          <w:sz w:val="40"/>
        </w:rPr>
        <w:t>第四章</w:t>
      </w:r>
      <w:r>
        <w:rPr>
          <w:rFonts w:ascii="黑体" w:hAnsi="黑体" w:eastAsia="黑体"/>
          <w:b/>
          <w:sz w:val="40"/>
        </w:rPr>
        <w:t xml:space="preserve"> 应答文件格式</w:t>
      </w:r>
      <w:r>
        <w:rPr>
          <w:rFonts w:hint="eastAsia" w:ascii="黑体" w:hAnsi="黑体" w:eastAsia="黑体"/>
          <w:b/>
          <w:sz w:val="40"/>
        </w:rPr>
        <w:t>及附件</w:t>
      </w:r>
    </w:p>
    <w:p w14:paraId="5E0AAA13">
      <w:pPr>
        <w:autoSpaceDE w:val="0"/>
        <w:autoSpaceDN w:val="0"/>
        <w:adjustRightInd w:val="0"/>
        <w:spacing w:line="240" w:lineRule="atLeast"/>
        <w:jc w:val="center"/>
        <w:outlineLvl w:val="0"/>
        <w:rPr>
          <w:rFonts w:ascii="黑体" w:eastAsia="黑体"/>
          <w:b/>
          <w:bCs/>
          <w:color w:val="000000"/>
          <w:sz w:val="36"/>
          <w:szCs w:val="36"/>
          <w:lang w:val="zh-CN"/>
        </w:rPr>
      </w:pPr>
    </w:p>
    <w:p w14:paraId="5C0CF32F">
      <w:pPr>
        <w:jc w:val="center"/>
        <w:rPr>
          <w:b/>
          <w:sz w:val="72"/>
        </w:rPr>
      </w:pPr>
    </w:p>
    <w:p w14:paraId="3F72D689">
      <w:pPr>
        <w:jc w:val="center"/>
        <w:rPr>
          <w:b/>
          <w:sz w:val="72"/>
        </w:rPr>
      </w:pPr>
      <w:r>
        <w:rPr>
          <w:rFonts w:hint="eastAsia"/>
          <w:b/>
          <w:sz w:val="72"/>
        </w:rPr>
        <w:t>应  答  文  件</w:t>
      </w:r>
    </w:p>
    <w:p w14:paraId="4A46CECA">
      <w:pPr>
        <w:rPr>
          <w:b/>
          <w:sz w:val="36"/>
        </w:rPr>
      </w:pPr>
    </w:p>
    <w:p w14:paraId="158D992C">
      <w:pPr>
        <w:jc w:val="center"/>
        <w:rPr>
          <w:b/>
          <w:sz w:val="72"/>
        </w:rPr>
      </w:pPr>
    </w:p>
    <w:p w14:paraId="64524406">
      <w:pPr>
        <w:jc w:val="center"/>
        <w:rPr>
          <w:b/>
          <w:sz w:val="36"/>
        </w:rPr>
      </w:pPr>
    </w:p>
    <w:p w14:paraId="447A0FC1">
      <w:pPr>
        <w:jc w:val="center"/>
        <w:rPr>
          <w:b/>
          <w:sz w:val="36"/>
        </w:rPr>
      </w:pPr>
    </w:p>
    <w:p w14:paraId="10685209">
      <w:pPr>
        <w:jc w:val="center"/>
        <w:rPr>
          <w:b/>
          <w:sz w:val="36"/>
        </w:rPr>
      </w:pPr>
    </w:p>
    <w:p w14:paraId="766A3AB1">
      <w:pPr>
        <w:rPr>
          <w:b/>
          <w:sz w:val="36"/>
        </w:rPr>
      </w:pPr>
      <w:r>
        <w:rPr>
          <w:rFonts w:hint="eastAsia"/>
          <w:b/>
          <w:sz w:val="36"/>
        </w:rPr>
        <w:t xml:space="preserve">项 目 编 号：  </w:t>
      </w:r>
      <w:r>
        <w:rPr>
          <w:rFonts w:hint="eastAsia"/>
          <w:b/>
          <w:sz w:val="36"/>
          <w:u w:val="single"/>
        </w:rPr>
        <w:t xml:space="preserve">（包   ）      </w:t>
      </w:r>
    </w:p>
    <w:p w14:paraId="44888BEA">
      <w:pPr>
        <w:rPr>
          <w:b/>
          <w:sz w:val="36"/>
          <w:u w:val="single"/>
        </w:rPr>
      </w:pPr>
      <w:r>
        <w:rPr>
          <w:rFonts w:hint="eastAsia"/>
          <w:b/>
          <w:sz w:val="36"/>
        </w:rPr>
        <w:t xml:space="preserve">应答货物名称： </w:t>
      </w:r>
      <w:r>
        <w:rPr>
          <w:rFonts w:hint="eastAsia"/>
          <w:b/>
          <w:sz w:val="36"/>
          <w:u w:val="single"/>
        </w:rPr>
        <w:t xml:space="preserve">               </w:t>
      </w:r>
    </w:p>
    <w:p w14:paraId="6AE5C9E6">
      <w:pPr>
        <w:rPr>
          <w:b/>
          <w:sz w:val="36"/>
        </w:rPr>
      </w:pPr>
    </w:p>
    <w:p w14:paraId="0FB958D3">
      <w:pPr>
        <w:rPr>
          <w:b/>
          <w:sz w:val="36"/>
        </w:rPr>
      </w:pPr>
    </w:p>
    <w:p w14:paraId="7E98F3DA">
      <w:pPr>
        <w:rPr>
          <w:b/>
          <w:sz w:val="36"/>
        </w:rPr>
      </w:pPr>
    </w:p>
    <w:p w14:paraId="36D231F1">
      <w:pPr>
        <w:rPr>
          <w:b/>
          <w:sz w:val="36"/>
        </w:rPr>
      </w:pPr>
    </w:p>
    <w:p w14:paraId="114ABEEA">
      <w:pPr>
        <w:rPr>
          <w:b/>
          <w:sz w:val="36"/>
        </w:rPr>
      </w:pPr>
    </w:p>
    <w:p w14:paraId="3C2816CE">
      <w:pPr>
        <w:rPr>
          <w:b/>
          <w:sz w:val="36"/>
          <w:u w:val="single"/>
        </w:rPr>
      </w:pPr>
      <w:r>
        <w:rPr>
          <w:rFonts w:hint="eastAsia"/>
          <w:b/>
          <w:sz w:val="36"/>
        </w:rPr>
        <w:t xml:space="preserve">       应答人名称 ：</w:t>
      </w:r>
      <w:r>
        <w:rPr>
          <w:rFonts w:hint="eastAsia"/>
          <w:b/>
          <w:sz w:val="36"/>
          <w:u w:val="single"/>
        </w:rPr>
        <w:t xml:space="preserve">               </w:t>
      </w:r>
    </w:p>
    <w:p w14:paraId="2C9CD54C">
      <w:pPr>
        <w:rPr>
          <w:b/>
          <w:sz w:val="36"/>
        </w:rPr>
      </w:pPr>
      <w:r>
        <w:rPr>
          <w:rFonts w:hint="eastAsia"/>
          <w:b/>
          <w:sz w:val="36"/>
        </w:rPr>
        <w:t xml:space="preserve">       日      期 ：</w:t>
      </w:r>
      <w:r>
        <w:rPr>
          <w:rFonts w:hint="eastAsia"/>
          <w:b/>
          <w:sz w:val="36"/>
          <w:u w:val="single"/>
        </w:rPr>
        <w:t xml:space="preserve">               </w:t>
      </w:r>
    </w:p>
    <w:p w14:paraId="4E821E8E">
      <w:pPr>
        <w:jc w:val="center"/>
        <w:outlineLvl w:val="0"/>
        <w:rPr>
          <w:b/>
          <w:bCs/>
          <w:sz w:val="44"/>
        </w:rPr>
      </w:pPr>
    </w:p>
    <w:p w14:paraId="24A38571">
      <w:pPr>
        <w:jc w:val="center"/>
        <w:rPr>
          <w:b/>
          <w:sz w:val="30"/>
          <w:szCs w:val="30"/>
        </w:rPr>
      </w:pPr>
      <w:r>
        <w:rPr>
          <w:b/>
          <w:bCs/>
          <w:sz w:val="36"/>
        </w:rPr>
        <w:br w:type="page"/>
      </w:r>
      <w:bookmarkStart w:id="0" w:name="_Toc405408732"/>
      <w:r>
        <w:rPr>
          <w:rFonts w:hint="eastAsia"/>
          <w:b/>
          <w:sz w:val="30"/>
          <w:szCs w:val="30"/>
        </w:rPr>
        <w:t>评分索引表</w:t>
      </w:r>
    </w:p>
    <w:tbl>
      <w:tblPr>
        <w:tblStyle w:val="3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0"/>
        <w:gridCol w:w="3570"/>
      </w:tblGrid>
      <w:tr w14:paraId="1AC60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5670" w:type="dxa"/>
          </w:tcPr>
          <w:p w14:paraId="56F784BE">
            <w:pPr>
              <w:shd w:val="clear" w:color="auto" w:fill="FFFFFF"/>
              <w:spacing w:line="240" w:lineRule="auto"/>
              <w:jc w:val="center"/>
              <w:rPr>
                <w:rFonts w:eastAsia="Times New Roman"/>
                <w:b/>
                <w:bCs/>
              </w:rPr>
            </w:pPr>
            <w:r>
              <w:rPr>
                <w:rFonts w:hint="eastAsia" w:eastAsia="Times New Roman"/>
                <w:b/>
              </w:rPr>
              <w:t>评分项目</w:t>
            </w:r>
          </w:p>
        </w:tc>
        <w:tc>
          <w:tcPr>
            <w:tcW w:w="3570" w:type="dxa"/>
          </w:tcPr>
          <w:p w14:paraId="1D110FA0">
            <w:pPr>
              <w:spacing w:line="240" w:lineRule="auto"/>
              <w:jc w:val="center"/>
              <w:rPr>
                <w:b/>
              </w:rPr>
            </w:pPr>
            <w:r>
              <w:rPr>
                <w:rFonts w:hint="eastAsia"/>
                <w:b/>
                <w:lang w:bidi="en-US"/>
              </w:rPr>
              <w:t>在应答文件中的页码位置</w:t>
            </w:r>
          </w:p>
        </w:tc>
      </w:tr>
      <w:tr w14:paraId="4CC03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5670" w:type="dxa"/>
          </w:tcPr>
          <w:p w14:paraId="7229EC2A">
            <w:pPr>
              <w:shd w:val="clear" w:color="auto" w:fill="FFFFFF"/>
              <w:spacing w:line="240" w:lineRule="auto"/>
              <w:jc w:val="center"/>
              <w:rPr>
                <w:rFonts w:eastAsia="Times New Roman"/>
                <w:b/>
              </w:rPr>
            </w:pPr>
          </w:p>
        </w:tc>
        <w:tc>
          <w:tcPr>
            <w:tcW w:w="3570" w:type="dxa"/>
          </w:tcPr>
          <w:p w14:paraId="6689BBA1">
            <w:pPr>
              <w:spacing w:line="240" w:lineRule="auto"/>
              <w:jc w:val="center"/>
              <w:rPr>
                <w:b/>
                <w:lang w:bidi="en-US"/>
              </w:rPr>
            </w:pPr>
          </w:p>
        </w:tc>
      </w:tr>
      <w:tr w14:paraId="3EB8E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9240" w:type="dxa"/>
            <w:gridSpan w:val="2"/>
          </w:tcPr>
          <w:p w14:paraId="45B70A76">
            <w:pPr>
              <w:shd w:val="clear" w:color="auto" w:fill="FFFFFF"/>
              <w:spacing w:line="240" w:lineRule="auto"/>
              <w:jc w:val="center"/>
              <w:rPr>
                <w:rFonts w:eastAsia="Times New Roman"/>
              </w:rPr>
            </w:pPr>
          </w:p>
        </w:tc>
      </w:tr>
      <w:tr w14:paraId="4448E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5670" w:type="dxa"/>
          </w:tcPr>
          <w:p w14:paraId="162A4958">
            <w:pPr>
              <w:shd w:val="clear" w:color="auto" w:fill="FFFFFF"/>
              <w:spacing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3570" w:type="dxa"/>
          </w:tcPr>
          <w:p w14:paraId="3FB509D9">
            <w:pPr>
              <w:spacing w:line="240" w:lineRule="auto"/>
              <w:jc w:val="center"/>
            </w:pPr>
          </w:p>
        </w:tc>
      </w:tr>
      <w:tr w14:paraId="3333C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5670" w:type="dxa"/>
          </w:tcPr>
          <w:p w14:paraId="04BE3A27">
            <w:pPr>
              <w:shd w:val="clear" w:color="auto" w:fill="FFFFFF"/>
              <w:spacing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3570" w:type="dxa"/>
          </w:tcPr>
          <w:p w14:paraId="7F22DE06">
            <w:pPr>
              <w:spacing w:line="240" w:lineRule="auto"/>
              <w:jc w:val="center"/>
            </w:pPr>
          </w:p>
        </w:tc>
      </w:tr>
      <w:tr w14:paraId="23F0A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5670" w:type="dxa"/>
          </w:tcPr>
          <w:p w14:paraId="337B5F4F">
            <w:pPr>
              <w:shd w:val="clear" w:color="auto" w:fill="FFFFFF"/>
              <w:spacing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3570" w:type="dxa"/>
          </w:tcPr>
          <w:p w14:paraId="19370535">
            <w:pPr>
              <w:spacing w:line="240" w:lineRule="auto"/>
              <w:jc w:val="center"/>
            </w:pPr>
          </w:p>
        </w:tc>
      </w:tr>
      <w:tr w14:paraId="3ECF1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5670" w:type="dxa"/>
          </w:tcPr>
          <w:p w14:paraId="7AFD690C">
            <w:pPr>
              <w:shd w:val="clear" w:color="auto" w:fill="FFFFFF"/>
              <w:spacing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3570" w:type="dxa"/>
          </w:tcPr>
          <w:p w14:paraId="756951C0">
            <w:pPr>
              <w:spacing w:line="240" w:lineRule="auto"/>
              <w:jc w:val="center"/>
            </w:pPr>
          </w:p>
        </w:tc>
      </w:tr>
      <w:tr w14:paraId="71610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5670" w:type="dxa"/>
          </w:tcPr>
          <w:p w14:paraId="3575F861">
            <w:pPr>
              <w:shd w:val="clear" w:color="auto" w:fill="FFFFFF"/>
              <w:spacing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3570" w:type="dxa"/>
          </w:tcPr>
          <w:p w14:paraId="641147FD">
            <w:pPr>
              <w:spacing w:line="240" w:lineRule="auto"/>
              <w:jc w:val="center"/>
            </w:pPr>
          </w:p>
        </w:tc>
      </w:tr>
      <w:tr w14:paraId="6BEB9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9240" w:type="dxa"/>
            <w:gridSpan w:val="2"/>
          </w:tcPr>
          <w:p w14:paraId="7C0D8F21">
            <w:pPr>
              <w:shd w:val="clear" w:color="auto" w:fill="FFFFFF"/>
              <w:spacing w:line="240" w:lineRule="auto"/>
              <w:jc w:val="center"/>
              <w:rPr>
                <w:rFonts w:eastAsia="Times New Roman"/>
              </w:rPr>
            </w:pPr>
          </w:p>
        </w:tc>
      </w:tr>
      <w:tr w14:paraId="611A3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670" w:type="dxa"/>
          </w:tcPr>
          <w:p w14:paraId="32558BAF">
            <w:pPr>
              <w:shd w:val="clear" w:color="auto" w:fill="FFFFFF"/>
              <w:spacing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3570" w:type="dxa"/>
          </w:tcPr>
          <w:p w14:paraId="3F50A699">
            <w:pPr>
              <w:spacing w:line="240" w:lineRule="auto"/>
              <w:jc w:val="center"/>
            </w:pPr>
          </w:p>
        </w:tc>
      </w:tr>
      <w:tr w14:paraId="7929F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" w:hRule="atLeast"/>
          <w:jc w:val="center"/>
        </w:trPr>
        <w:tc>
          <w:tcPr>
            <w:tcW w:w="5670" w:type="dxa"/>
          </w:tcPr>
          <w:p w14:paraId="58DA907A">
            <w:pPr>
              <w:shd w:val="clear" w:color="auto" w:fill="FFFFFF"/>
              <w:spacing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3570" w:type="dxa"/>
          </w:tcPr>
          <w:p w14:paraId="120D6B5C">
            <w:pPr>
              <w:spacing w:line="240" w:lineRule="auto"/>
              <w:jc w:val="center"/>
            </w:pPr>
          </w:p>
        </w:tc>
      </w:tr>
      <w:tr w14:paraId="36EC2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5670" w:type="dxa"/>
          </w:tcPr>
          <w:p w14:paraId="79AF8A8D">
            <w:pPr>
              <w:shd w:val="clear" w:color="auto" w:fill="FFFFFF"/>
              <w:spacing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3570" w:type="dxa"/>
          </w:tcPr>
          <w:p w14:paraId="59DECBAE">
            <w:pPr>
              <w:spacing w:line="240" w:lineRule="auto"/>
              <w:jc w:val="center"/>
            </w:pPr>
          </w:p>
        </w:tc>
      </w:tr>
      <w:tr w14:paraId="29D9A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5670" w:type="dxa"/>
          </w:tcPr>
          <w:p w14:paraId="03451946">
            <w:pPr>
              <w:shd w:val="clear" w:color="auto" w:fill="FFFFFF"/>
              <w:spacing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3570" w:type="dxa"/>
          </w:tcPr>
          <w:p w14:paraId="17C37FEB">
            <w:pPr>
              <w:spacing w:line="240" w:lineRule="auto"/>
              <w:jc w:val="center"/>
            </w:pPr>
          </w:p>
        </w:tc>
      </w:tr>
      <w:tr w14:paraId="7AE7C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  <w:jc w:val="center"/>
        </w:trPr>
        <w:tc>
          <w:tcPr>
            <w:tcW w:w="5670" w:type="dxa"/>
          </w:tcPr>
          <w:p w14:paraId="5EA6EFAC">
            <w:pPr>
              <w:shd w:val="clear" w:color="auto" w:fill="FFFFFF"/>
              <w:spacing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3570" w:type="dxa"/>
          </w:tcPr>
          <w:p w14:paraId="000C8C34">
            <w:pPr>
              <w:spacing w:line="240" w:lineRule="auto"/>
              <w:jc w:val="center"/>
            </w:pPr>
          </w:p>
        </w:tc>
      </w:tr>
      <w:tr w14:paraId="77439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9240" w:type="dxa"/>
            <w:gridSpan w:val="2"/>
          </w:tcPr>
          <w:p w14:paraId="39D48C37">
            <w:pPr>
              <w:shd w:val="clear" w:color="auto" w:fill="FFFFFF"/>
              <w:spacing w:line="240" w:lineRule="auto"/>
              <w:jc w:val="center"/>
              <w:rPr>
                <w:rFonts w:eastAsia="Times New Roman"/>
                <w:b/>
              </w:rPr>
            </w:pPr>
          </w:p>
        </w:tc>
      </w:tr>
      <w:tr w14:paraId="14D23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5670" w:type="dxa"/>
          </w:tcPr>
          <w:p w14:paraId="7284E6E2">
            <w:pPr>
              <w:shd w:val="clear" w:color="auto" w:fill="FFFFFF"/>
              <w:spacing w:line="240" w:lineRule="auto"/>
              <w:jc w:val="center"/>
              <w:rPr>
                <w:rFonts w:eastAsia="Times New Roman"/>
                <w:b/>
                <w:bCs/>
              </w:rPr>
            </w:pPr>
          </w:p>
        </w:tc>
        <w:tc>
          <w:tcPr>
            <w:tcW w:w="3570" w:type="dxa"/>
          </w:tcPr>
          <w:p w14:paraId="7B858BDA">
            <w:pPr>
              <w:spacing w:line="240" w:lineRule="auto"/>
              <w:jc w:val="center"/>
            </w:pPr>
          </w:p>
        </w:tc>
      </w:tr>
      <w:tr w14:paraId="47905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5670" w:type="dxa"/>
          </w:tcPr>
          <w:p w14:paraId="620B9877">
            <w:pPr>
              <w:shd w:val="clear" w:color="auto" w:fill="FFFFFF"/>
              <w:spacing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3570" w:type="dxa"/>
          </w:tcPr>
          <w:p w14:paraId="4401B3FA">
            <w:pPr>
              <w:spacing w:line="240" w:lineRule="auto"/>
              <w:jc w:val="center"/>
            </w:pPr>
          </w:p>
        </w:tc>
      </w:tr>
      <w:tr w14:paraId="2AA9D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5670" w:type="dxa"/>
          </w:tcPr>
          <w:p w14:paraId="6D7EFE10">
            <w:pPr>
              <w:shd w:val="clear" w:color="auto" w:fill="FFFFFF"/>
              <w:spacing w:line="240" w:lineRule="auto"/>
              <w:jc w:val="center"/>
              <w:rPr>
                <w:rFonts w:eastAsia="Times New Roman"/>
                <w:b/>
                <w:bCs/>
              </w:rPr>
            </w:pPr>
          </w:p>
        </w:tc>
        <w:tc>
          <w:tcPr>
            <w:tcW w:w="3570" w:type="dxa"/>
          </w:tcPr>
          <w:p w14:paraId="068AEE84">
            <w:pPr>
              <w:spacing w:line="240" w:lineRule="auto"/>
              <w:jc w:val="center"/>
            </w:pPr>
          </w:p>
        </w:tc>
      </w:tr>
      <w:tr w14:paraId="23010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9240" w:type="dxa"/>
            <w:gridSpan w:val="2"/>
          </w:tcPr>
          <w:p w14:paraId="08C9D992">
            <w:pPr>
              <w:shd w:val="clear" w:color="auto" w:fill="FFFFFF"/>
              <w:spacing w:line="240" w:lineRule="auto"/>
              <w:jc w:val="center"/>
              <w:rPr>
                <w:rFonts w:eastAsia="Times New Roman"/>
                <w:b/>
              </w:rPr>
            </w:pPr>
          </w:p>
        </w:tc>
      </w:tr>
      <w:tr w14:paraId="077A8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670" w:type="dxa"/>
          </w:tcPr>
          <w:p w14:paraId="782B5F77">
            <w:pPr>
              <w:shd w:val="clear" w:color="auto" w:fill="FFFFFF"/>
              <w:spacing w:line="240" w:lineRule="auto"/>
              <w:jc w:val="center"/>
              <w:rPr>
                <w:rFonts w:eastAsia="Times New Roman"/>
                <w:szCs w:val="21"/>
              </w:rPr>
            </w:pPr>
          </w:p>
        </w:tc>
        <w:tc>
          <w:tcPr>
            <w:tcW w:w="3570" w:type="dxa"/>
          </w:tcPr>
          <w:p w14:paraId="323BC6A9">
            <w:pPr>
              <w:spacing w:line="240" w:lineRule="auto"/>
              <w:jc w:val="center"/>
            </w:pPr>
          </w:p>
        </w:tc>
      </w:tr>
      <w:tr w14:paraId="4A082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5670" w:type="dxa"/>
            <w:tcBorders>
              <w:bottom w:val="single" w:color="auto" w:sz="4" w:space="0"/>
            </w:tcBorders>
          </w:tcPr>
          <w:p w14:paraId="480DB63A">
            <w:pPr>
              <w:shd w:val="clear" w:color="auto" w:fill="FFFFFF"/>
              <w:spacing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3570" w:type="dxa"/>
            <w:tcBorders>
              <w:bottom w:val="single" w:color="auto" w:sz="4" w:space="0"/>
            </w:tcBorders>
          </w:tcPr>
          <w:p w14:paraId="53A97ED4">
            <w:pPr>
              <w:spacing w:line="240" w:lineRule="auto"/>
              <w:jc w:val="center"/>
            </w:pPr>
          </w:p>
        </w:tc>
      </w:tr>
    </w:tbl>
    <w:p w14:paraId="1C6A8BAD"/>
    <w:p w14:paraId="27F98D06">
      <w:pPr>
        <w:spacing w:line="440" w:lineRule="exact"/>
      </w:pPr>
    </w:p>
    <w:p w14:paraId="36934897">
      <w:pPr>
        <w:spacing w:line="440" w:lineRule="exact"/>
      </w:pPr>
    </w:p>
    <w:p w14:paraId="54788D56">
      <w:pPr>
        <w:jc w:val="center"/>
        <w:outlineLvl w:val="0"/>
        <w:rPr>
          <w:b/>
          <w:bCs/>
          <w:sz w:val="32"/>
          <w:szCs w:val="32"/>
        </w:rPr>
      </w:pPr>
      <w:r>
        <w:rPr>
          <w:b/>
          <w:bCs/>
          <w:sz w:val="36"/>
        </w:rPr>
        <w:br w:type="page"/>
      </w:r>
      <w:bookmarkStart w:id="1" w:name="_Toc489655320"/>
      <w:r>
        <w:rPr>
          <w:rFonts w:hint="eastAsia"/>
          <w:b/>
          <w:bCs/>
          <w:sz w:val="32"/>
          <w:szCs w:val="32"/>
        </w:rPr>
        <w:t>应答文件主要目录</w:t>
      </w:r>
      <w:bookmarkEnd w:id="0"/>
      <w:bookmarkEnd w:id="1"/>
      <w:r>
        <w:rPr>
          <w:rFonts w:hint="eastAsia"/>
          <w:b/>
          <w:bCs/>
          <w:sz w:val="32"/>
          <w:szCs w:val="32"/>
        </w:rPr>
        <w:t>及相关证明材料格式、附件</w:t>
      </w:r>
    </w:p>
    <w:p w14:paraId="67D7CB14">
      <w:pPr>
        <w:rPr>
          <w:sz w:val="28"/>
          <w:szCs w:val="28"/>
        </w:rPr>
      </w:pPr>
    </w:p>
    <w:p w14:paraId="5B26040C">
      <w:pPr>
        <w:numPr>
          <w:ilvl w:val="0"/>
          <w:numId w:val="2"/>
        </w:numPr>
        <w:ind w:firstLine="0"/>
        <w:rPr>
          <w:sz w:val="28"/>
          <w:szCs w:val="28"/>
        </w:rPr>
      </w:pPr>
      <w:r>
        <w:rPr>
          <w:rFonts w:hint="eastAsia"/>
          <w:sz w:val="28"/>
          <w:szCs w:val="28"/>
        </w:rPr>
        <w:t>应答申请及声明</w:t>
      </w:r>
    </w:p>
    <w:p w14:paraId="32E44017">
      <w:pPr>
        <w:numPr>
          <w:ilvl w:val="0"/>
          <w:numId w:val="2"/>
        </w:numPr>
        <w:ind w:firstLine="0"/>
        <w:rPr>
          <w:sz w:val="28"/>
          <w:szCs w:val="28"/>
        </w:rPr>
      </w:pPr>
      <w:r>
        <w:rPr>
          <w:rFonts w:hint="eastAsia"/>
          <w:sz w:val="28"/>
          <w:szCs w:val="28"/>
        </w:rPr>
        <w:t>法定代表人授权书</w:t>
      </w:r>
    </w:p>
    <w:p w14:paraId="15583259">
      <w:pPr>
        <w:numPr>
          <w:ilvl w:val="0"/>
          <w:numId w:val="2"/>
        </w:numPr>
        <w:ind w:firstLine="0"/>
        <w:rPr>
          <w:sz w:val="28"/>
          <w:szCs w:val="28"/>
        </w:rPr>
      </w:pPr>
      <w:r>
        <w:rPr>
          <w:rFonts w:hint="eastAsia"/>
          <w:sz w:val="28"/>
          <w:szCs w:val="28"/>
        </w:rPr>
        <w:t>开标一览表</w:t>
      </w:r>
    </w:p>
    <w:p w14:paraId="2377BA99">
      <w:pPr>
        <w:numPr>
          <w:ilvl w:val="0"/>
          <w:numId w:val="2"/>
        </w:numPr>
        <w:ind w:firstLine="0"/>
        <w:rPr>
          <w:sz w:val="28"/>
          <w:szCs w:val="28"/>
        </w:rPr>
      </w:pPr>
      <w:r>
        <w:rPr>
          <w:rFonts w:hint="eastAsia"/>
          <w:sz w:val="28"/>
          <w:szCs w:val="28"/>
        </w:rPr>
        <w:t>资格证明文件</w:t>
      </w:r>
    </w:p>
    <w:p w14:paraId="7C3530D6">
      <w:pPr>
        <w:numPr>
          <w:ilvl w:val="0"/>
          <w:numId w:val="2"/>
        </w:numPr>
        <w:ind w:firstLine="0"/>
        <w:rPr>
          <w:sz w:val="28"/>
          <w:szCs w:val="28"/>
        </w:rPr>
      </w:pPr>
      <w:r>
        <w:rPr>
          <w:rFonts w:hint="eastAsia"/>
          <w:sz w:val="28"/>
          <w:szCs w:val="28"/>
        </w:rPr>
        <w:t>报价表</w:t>
      </w:r>
    </w:p>
    <w:p w14:paraId="7FB7734D">
      <w:pPr>
        <w:numPr>
          <w:ilvl w:val="0"/>
          <w:numId w:val="2"/>
        </w:numPr>
        <w:ind w:firstLine="0"/>
        <w:rPr>
          <w:sz w:val="28"/>
          <w:szCs w:val="28"/>
        </w:rPr>
      </w:pPr>
      <w:r>
        <w:rPr>
          <w:rFonts w:hint="eastAsia"/>
          <w:sz w:val="28"/>
          <w:szCs w:val="28"/>
        </w:rPr>
        <w:t>应答项目核心产品及主要产品一览表</w:t>
      </w:r>
    </w:p>
    <w:p w14:paraId="4AE8FD29">
      <w:pPr>
        <w:numPr>
          <w:ilvl w:val="0"/>
          <w:numId w:val="2"/>
        </w:numPr>
        <w:ind w:firstLine="0"/>
        <w:rPr>
          <w:sz w:val="28"/>
          <w:szCs w:val="28"/>
        </w:rPr>
      </w:pPr>
      <w:r>
        <w:rPr>
          <w:rFonts w:hint="eastAsia"/>
          <w:sz w:val="28"/>
          <w:szCs w:val="28"/>
        </w:rPr>
        <w:t>应答项目供货一览表</w:t>
      </w:r>
    </w:p>
    <w:p w14:paraId="1CDF91A2">
      <w:pPr>
        <w:numPr>
          <w:ilvl w:val="0"/>
          <w:numId w:val="2"/>
        </w:numPr>
        <w:ind w:firstLine="0"/>
        <w:rPr>
          <w:sz w:val="28"/>
          <w:szCs w:val="28"/>
        </w:rPr>
      </w:pPr>
      <w:r>
        <w:rPr>
          <w:rFonts w:hint="eastAsia"/>
          <w:sz w:val="28"/>
          <w:szCs w:val="28"/>
        </w:rPr>
        <w:t>技术条款偏离表</w:t>
      </w:r>
    </w:p>
    <w:p w14:paraId="31C2DE7A">
      <w:pPr>
        <w:numPr>
          <w:ilvl w:val="0"/>
          <w:numId w:val="2"/>
        </w:numPr>
        <w:ind w:firstLine="0"/>
        <w:rPr>
          <w:sz w:val="28"/>
          <w:szCs w:val="28"/>
        </w:rPr>
      </w:pPr>
      <w:r>
        <w:rPr>
          <w:rFonts w:hint="eastAsia"/>
          <w:sz w:val="28"/>
          <w:szCs w:val="28"/>
        </w:rPr>
        <w:t>商务条款偏离表</w:t>
      </w:r>
    </w:p>
    <w:p w14:paraId="413C8E23">
      <w:pPr>
        <w:numPr>
          <w:ilvl w:val="0"/>
          <w:numId w:val="2"/>
        </w:numPr>
        <w:ind w:firstLine="0"/>
        <w:rPr>
          <w:sz w:val="28"/>
          <w:szCs w:val="28"/>
        </w:rPr>
      </w:pPr>
      <w:r>
        <w:rPr>
          <w:sz w:val="28"/>
          <w:szCs w:val="28"/>
        </w:rPr>
        <w:t>项目实施</w:t>
      </w:r>
      <w:r>
        <w:rPr>
          <w:rFonts w:hint="eastAsia"/>
          <w:sz w:val="28"/>
          <w:szCs w:val="28"/>
        </w:rPr>
        <w:t>、集成、实施方案（若有）</w:t>
      </w:r>
    </w:p>
    <w:p w14:paraId="0660DDE5">
      <w:pPr>
        <w:numPr>
          <w:ilvl w:val="0"/>
          <w:numId w:val="2"/>
        </w:numPr>
        <w:ind w:firstLine="0"/>
        <w:rPr>
          <w:sz w:val="28"/>
          <w:szCs w:val="28"/>
        </w:rPr>
      </w:pPr>
      <w:r>
        <w:rPr>
          <w:sz w:val="28"/>
          <w:szCs w:val="28"/>
        </w:rPr>
        <w:t>服务与承诺</w:t>
      </w:r>
    </w:p>
    <w:p w14:paraId="6BF88AA5">
      <w:pPr>
        <w:numPr>
          <w:ilvl w:val="0"/>
          <w:numId w:val="2"/>
        </w:numPr>
        <w:ind w:firstLine="0"/>
        <w:rPr>
          <w:sz w:val="28"/>
          <w:szCs w:val="28"/>
        </w:rPr>
      </w:pPr>
      <w:r>
        <w:rPr>
          <w:rFonts w:hint="eastAsia"/>
          <w:sz w:val="28"/>
          <w:szCs w:val="28"/>
        </w:rPr>
        <w:t>应答需要的其他证明文件及材料（若有)</w:t>
      </w:r>
    </w:p>
    <w:p w14:paraId="268D39C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附件一、无重大违法记录声明格式</w:t>
      </w:r>
    </w:p>
    <w:p w14:paraId="14406D0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附件二、 具备履行合同所必需的设备和专业技术能力的声明格式及证明材料</w:t>
      </w:r>
    </w:p>
    <w:p w14:paraId="46A4DA49">
      <w:pPr>
        <w:autoSpaceDE w:val="0"/>
        <w:autoSpaceDN w:val="0"/>
        <w:adjustRightInd w:val="0"/>
        <w:spacing w:line="240" w:lineRule="atLeast"/>
        <w:rPr>
          <w:b/>
          <w:color w:val="000000"/>
          <w:szCs w:val="21"/>
          <w:lang w:val="zh-CN"/>
        </w:rPr>
      </w:pPr>
    </w:p>
    <w:p w14:paraId="64CCCBF6">
      <w:pPr>
        <w:autoSpaceDE w:val="0"/>
        <w:autoSpaceDN w:val="0"/>
        <w:adjustRightInd w:val="0"/>
        <w:spacing w:line="240" w:lineRule="atLeast"/>
        <w:rPr>
          <w:b/>
          <w:color w:val="000000"/>
          <w:szCs w:val="21"/>
          <w:lang w:val="zh-CN"/>
        </w:rPr>
      </w:pPr>
    </w:p>
    <w:p w14:paraId="34B3268A">
      <w:pPr>
        <w:autoSpaceDE w:val="0"/>
        <w:autoSpaceDN w:val="0"/>
        <w:adjustRightInd w:val="0"/>
        <w:spacing w:line="240" w:lineRule="atLeast"/>
        <w:rPr>
          <w:b/>
          <w:color w:val="000000"/>
          <w:szCs w:val="21"/>
          <w:lang w:val="zh-CN"/>
        </w:rPr>
      </w:pPr>
    </w:p>
    <w:p w14:paraId="75F71375">
      <w:pPr>
        <w:autoSpaceDE w:val="0"/>
        <w:autoSpaceDN w:val="0"/>
        <w:adjustRightInd w:val="0"/>
        <w:rPr>
          <w:b/>
          <w:color w:val="000000"/>
          <w:szCs w:val="21"/>
          <w:lang w:val="zh-CN"/>
        </w:rPr>
      </w:pPr>
      <w:r>
        <w:rPr>
          <w:b/>
          <w:color w:val="000000"/>
          <w:szCs w:val="21"/>
          <w:lang w:val="zh-CN"/>
        </w:rPr>
        <w:br w:type="page"/>
      </w:r>
      <w:r>
        <w:rPr>
          <w:rFonts w:hint="eastAsia"/>
          <w:b/>
          <w:color w:val="000000"/>
          <w:szCs w:val="21"/>
          <w:lang w:val="zh-CN"/>
        </w:rPr>
        <w:t>目录一、应答申请及声明格式</w:t>
      </w:r>
    </w:p>
    <w:p w14:paraId="0C3C5CE4">
      <w:pPr>
        <w:autoSpaceDE w:val="0"/>
        <w:autoSpaceDN w:val="0"/>
        <w:adjustRightInd w:val="0"/>
        <w:jc w:val="center"/>
        <w:outlineLvl w:val="0"/>
        <w:rPr>
          <w:rFonts w:ascii="黑体" w:eastAsia="黑体"/>
          <w:color w:val="000000"/>
          <w:sz w:val="36"/>
          <w:szCs w:val="36"/>
          <w:lang w:val="zh-CN"/>
        </w:rPr>
      </w:pPr>
      <w:r>
        <w:rPr>
          <w:rFonts w:hint="eastAsia" w:ascii="黑体" w:eastAsia="黑体"/>
          <w:color w:val="000000"/>
          <w:sz w:val="36"/>
          <w:szCs w:val="36"/>
          <w:lang w:val="zh-CN"/>
        </w:rPr>
        <w:t>应答申请及声明</w:t>
      </w:r>
    </w:p>
    <w:p w14:paraId="3B8F0366">
      <w:pPr>
        <w:autoSpaceDE w:val="0"/>
        <w:autoSpaceDN w:val="0"/>
        <w:adjustRightInd w:val="0"/>
        <w:outlineLvl w:val="0"/>
        <w:rPr>
          <w:color w:val="000000"/>
          <w:szCs w:val="21"/>
          <w:lang w:val="zh-CN"/>
        </w:rPr>
      </w:pPr>
      <w:r>
        <w:rPr>
          <w:rFonts w:hint="eastAsia"/>
          <w:color w:val="000000"/>
          <w:szCs w:val="21"/>
          <w:lang w:val="zh-CN"/>
        </w:rPr>
        <w:t>致：南京市口腔医院</w:t>
      </w:r>
    </w:p>
    <w:p w14:paraId="55762DD5">
      <w:pPr>
        <w:autoSpaceDE w:val="0"/>
        <w:autoSpaceDN w:val="0"/>
        <w:adjustRightInd w:val="0"/>
        <w:outlineLvl w:val="0"/>
        <w:rPr>
          <w:color w:val="000000"/>
          <w:szCs w:val="21"/>
          <w:lang w:val="zh-CN"/>
        </w:rPr>
      </w:pPr>
      <w:r>
        <w:rPr>
          <w:color w:val="000000"/>
          <w:szCs w:val="21"/>
          <w:lang w:val="zh-CN"/>
        </w:rPr>
        <w:t xml:space="preserve"> </w:t>
      </w:r>
      <w:r>
        <w:rPr>
          <w:rFonts w:hint="eastAsia"/>
          <w:color w:val="000000"/>
          <w:szCs w:val="21"/>
          <w:lang w:val="zh-CN"/>
        </w:rPr>
        <w:t xml:space="preserve">   根据贵方</w:t>
      </w:r>
      <w:r>
        <w:rPr>
          <w:color w:val="000000"/>
          <w:szCs w:val="21"/>
          <w:u w:val="single"/>
          <w:lang w:val="zh-CN"/>
        </w:rPr>
        <w:t xml:space="preserve">                                   </w:t>
      </w:r>
      <w:r>
        <w:rPr>
          <w:rFonts w:hint="eastAsia"/>
          <w:color w:val="000000"/>
          <w:szCs w:val="21"/>
          <w:lang w:val="zh-CN"/>
        </w:rPr>
        <w:t>（项目名称）</w:t>
      </w:r>
      <w:r>
        <w:rPr>
          <w:rFonts w:hint="eastAsia"/>
          <w:color w:val="000000"/>
          <w:szCs w:val="21"/>
          <w:u w:val="single"/>
        </w:rPr>
        <w:t xml:space="preserve">            </w:t>
      </w:r>
      <w:r>
        <w:rPr>
          <w:rFonts w:hint="eastAsia"/>
          <w:color w:val="000000"/>
          <w:szCs w:val="21"/>
          <w:lang w:val="zh-CN"/>
        </w:rPr>
        <w:t>（项目编号）应答邀请，正式授权下述签字人</w:t>
      </w:r>
      <w:r>
        <w:rPr>
          <w:color w:val="000000"/>
          <w:szCs w:val="21"/>
          <w:u w:val="single"/>
          <w:lang w:val="zh-CN"/>
        </w:rPr>
        <w:t xml:space="preserve">                        </w:t>
      </w:r>
      <w:r>
        <w:rPr>
          <w:color w:val="000000"/>
          <w:szCs w:val="21"/>
          <w:lang w:val="zh-CN"/>
        </w:rPr>
        <w:t>(</w:t>
      </w:r>
      <w:r>
        <w:rPr>
          <w:rFonts w:hint="eastAsia"/>
          <w:color w:val="000000"/>
          <w:szCs w:val="21"/>
          <w:lang w:val="zh-CN"/>
        </w:rPr>
        <w:t>姓名和职务</w:t>
      </w:r>
      <w:r>
        <w:rPr>
          <w:color w:val="000000"/>
          <w:szCs w:val="21"/>
          <w:lang w:val="zh-CN"/>
        </w:rPr>
        <w:t>)</w:t>
      </w:r>
      <w:r>
        <w:rPr>
          <w:rFonts w:hint="eastAsia"/>
          <w:color w:val="000000"/>
          <w:szCs w:val="21"/>
          <w:lang w:val="zh-CN"/>
        </w:rPr>
        <w:t>代表应答人</w:t>
      </w:r>
      <w:r>
        <w:rPr>
          <w:color w:val="000000"/>
          <w:szCs w:val="21"/>
          <w:u w:val="single"/>
          <w:lang w:val="zh-CN"/>
        </w:rPr>
        <w:t xml:space="preserve">           </w:t>
      </w:r>
      <w:r>
        <w:rPr>
          <w:rFonts w:hint="eastAsia"/>
          <w:color w:val="000000"/>
          <w:szCs w:val="21"/>
          <w:lang w:val="zh-CN"/>
        </w:rPr>
        <w:t>（应答人名称），提交应答文件。</w:t>
      </w:r>
    </w:p>
    <w:p w14:paraId="39DB09A7">
      <w:pPr>
        <w:autoSpaceDE w:val="0"/>
        <w:autoSpaceDN w:val="0"/>
        <w:adjustRightInd w:val="0"/>
        <w:rPr>
          <w:color w:val="000000"/>
          <w:szCs w:val="21"/>
          <w:lang w:val="zh-CN"/>
        </w:rPr>
      </w:pPr>
      <w:r>
        <w:rPr>
          <w:rFonts w:hint="eastAsia"/>
          <w:color w:val="000000"/>
          <w:szCs w:val="21"/>
          <w:lang w:val="zh-CN"/>
        </w:rPr>
        <w:t>据此函，签字人兹宣布声明和承诺如下：</w:t>
      </w:r>
    </w:p>
    <w:p w14:paraId="48D7FD11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  <w:szCs w:val="21"/>
          <w:lang w:val="zh-CN"/>
        </w:rPr>
        <w:t>1</w:t>
      </w:r>
      <w:r>
        <w:rPr>
          <w:rFonts w:hint="eastAsia"/>
          <w:color w:val="000000"/>
          <w:szCs w:val="21"/>
          <w:lang w:val="zh-CN"/>
        </w:rPr>
        <w:t>、</w:t>
      </w:r>
      <w:r>
        <w:rPr>
          <w:rFonts w:hint="eastAsia"/>
          <w:b/>
          <w:color w:val="000000"/>
          <w:szCs w:val="21"/>
          <w:lang w:val="zh-CN"/>
        </w:rPr>
        <w:t>我们的资格条件完全符合政府采购法和本次采购要求</w:t>
      </w:r>
      <w:r>
        <w:rPr>
          <w:rFonts w:hint="eastAsia"/>
          <w:color w:val="000000"/>
          <w:szCs w:val="21"/>
          <w:lang w:val="zh-CN"/>
        </w:rPr>
        <w:t>，</w:t>
      </w:r>
      <w:r>
        <w:rPr>
          <w:rFonts w:hint="eastAsia"/>
          <w:color w:val="000000"/>
        </w:rPr>
        <w:t>我们</w:t>
      </w:r>
      <w:r>
        <w:rPr>
          <w:rFonts w:hint="eastAsia"/>
          <w:color w:val="000000"/>
          <w:szCs w:val="21"/>
          <w:lang w:val="zh-CN"/>
        </w:rPr>
        <w:t>同意并向贵方提供了与应答有关的所有证据和资料。</w:t>
      </w:r>
    </w:p>
    <w:p w14:paraId="295DE32C">
      <w:pPr>
        <w:autoSpaceDE w:val="0"/>
        <w:autoSpaceDN w:val="0"/>
        <w:adjustRightInd w:val="0"/>
        <w:rPr>
          <w:color w:val="000000"/>
          <w:szCs w:val="21"/>
          <w:lang w:val="zh-CN"/>
        </w:rPr>
      </w:pPr>
      <w:r>
        <w:rPr>
          <w:color w:val="000000"/>
        </w:rPr>
        <w:t>2</w:t>
      </w:r>
      <w:r>
        <w:rPr>
          <w:rFonts w:hint="eastAsia"/>
          <w:color w:val="000000"/>
        </w:rPr>
        <w:t>、</w:t>
      </w:r>
      <w:r>
        <w:rPr>
          <w:rFonts w:hint="eastAsia"/>
          <w:color w:val="000000"/>
          <w:szCs w:val="21"/>
          <w:lang w:val="zh-CN"/>
        </w:rPr>
        <w:t>按采购要求，我们的应答总报价为（大写）</w:t>
      </w:r>
      <w:r>
        <w:rPr>
          <w:b/>
          <w:bCs/>
          <w:color w:val="000000"/>
          <w:szCs w:val="21"/>
          <w:u w:val="single"/>
          <w:lang w:val="zh-CN"/>
        </w:rPr>
        <w:t xml:space="preserve">             </w:t>
      </w:r>
      <w:r>
        <w:rPr>
          <w:rFonts w:hint="eastAsia"/>
          <w:color w:val="000000"/>
          <w:szCs w:val="21"/>
          <w:lang w:val="zh-CN"/>
        </w:rPr>
        <w:t>元人民币。其中，小型企业的产品为（大写）</w:t>
      </w:r>
      <w:r>
        <w:rPr>
          <w:b/>
          <w:bCs/>
          <w:color w:val="000000"/>
          <w:szCs w:val="21"/>
          <w:u w:val="single"/>
          <w:lang w:val="zh-CN"/>
        </w:rPr>
        <w:t xml:space="preserve">             </w:t>
      </w:r>
      <w:r>
        <w:rPr>
          <w:rFonts w:hint="eastAsia"/>
          <w:color w:val="000000"/>
          <w:szCs w:val="21"/>
          <w:lang w:val="zh-CN"/>
        </w:rPr>
        <w:t>元人民币。</w:t>
      </w:r>
    </w:p>
    <w:p w14:paraId="5927061B">
      <w:pPr>
        <w:autoSpaceDE w:val="0"/>
        <w:autoSpaceDN w:val="0"/>
        <w:adjustRightInd w:val="0"/>
        <w:rPr>
          <w:color w:val="000000"/>
          <w:szCs w:val="21"/>
          <w:lang w:val="zh-CN"/>
        </w:rPr>
      </w:pPr>
      <w:r>
        <w:rPr>
          <w:color w:val="000000"/>
          <w:szCs w:val="21"/>
          <w:lang w:val="zh-CN"/>
        </w:rPr>
        <w:t>3</w:t>
      </w:r>
      <w:r>
        <w:rPr>
          <w:rFonts w:hint="eastAsia"/>
          <w:color w:val="000000"/>
          <w:szCs w:val="21"/>
          <w:lang w:val="zh-CN"/>
        </w:rPr>
        <w:t>、我们已详细审核全部采购文件及其有效补充文件，我们放弃对采购文件任何误解的权利，提交应答文件后，</w:t>
      </w:r>
      <w:r>
        <w:rPr>
          <w:rFonts w:hint="eastAsia"/>
          <w:b/>
          <w:color w:val="000000"/>
          <w:szCs w:val="21"/>
          <w:lang w:val="zh-CN"/>
        </w:rPr>
        <w:t>不对采购文件本身提出质疑</w:t>
      </w:r>
      <w:r>
        <w:rPr>
          <w:rFonts w:hint="eastAsia"/>
          <w:color w:val="000000"/>
          <w:szCs w:val="21"/>
          <w:lang w:val="zh-CN"/>
        </w:rPr>
        <w:t>。</w:t>
      </w:r>
      <w:r>
        <w:rPr>
          <w:rFonts w:hint="eastAsia"/>
          <w:szCs w:val="21"/>
          <w:lang w:val="zh-CN"/>
        </w:rPr>
        <w:t>否则，属于不诚信和故意扰乱政府采购活动行为，我们将无条件接受处罚。</w:t>
      </w:r>
    </w:p>
    <w:p w14:paraId="43269806">
      <w:pPr>
        <w:autoSpaceDE w:val="0"/>
        <w:autoSpaceDN w:val="0"/>
        <w:adjustRightInd w:val="0"/>
        <w:rPr>
          <w:color w:val="000000"/>
          <w:szCs w:val="21"/>
          <w:lang w:val="zh-CN"/>
        </w:rPr>
      </w:pPr>
      <w:r>
        <w:rPr>
          <w:color w:val="000000"/>
          <w:szCs w:val="21"/>
          <w:lang w:val="zh-CN"/>
        </w:rPr>
        <w:t>4</w:t>
      </w:r>
      <w:r>
        <w:rPr>
          <w:rFonts w:hint="eastAsia"/>
          <w:color w:val="000000"/>
          <w:szCs w:val="21"/>
          <w:lang w:val="zh-CN"/>
        </w:rPr>
        <w:t>、我们同意从规定的开标日期起遵循本应答文件，并在规定的应答有效期期满之前均具有约束力。</w:t>
      </w:r>
    </w:p>
    <w:p w14:paraId="7A2E32FA">
      <w:pPr>
        <w:autoSpaceDE w:val="0"/>
        <w:autoSpaceDN w:val="0"/>
        <w:adjustRightInd w:val="0"/>
        <w:rPr>
          <w:color w:val="000000"/>
          <w:szCs w:val="21"/>
          <w:lang w:val="zh-CN"/>
        </w:rPr>
      </w:pPr>
      <w:r>
        <w:rPr>
          <w:color w:val="000000"/>
          <w:szCs w:val="21"/>
          <w:lang w:val="zh-CN"/>
        </w:rPr>
        <w:t>5</w:t>
      </w:r>
      <w:r>
        <w:rPr>
          <w:rFonts w:hint="eastAsia"/>
          <w:color w:val="000000"/>
          <w:szCs w:val="21"/>
          <w:lang w:val="zh-CN"/>
        </w:rPr>
        <w:t>、一旦我方中标，我方将根据采购文件的规定严格履行合同，并保证于承诺的时间完成服务的启动</w:t>
      </w:r>
      <w:r>
        <w:rPr>
          <w:color w:val="000000"/>
          <w:szCs w:val="21"/>
          <w:lang w:val="zh-CN"/>
        </w:rPr>
        <w:t>/</w:t>
      </w:r>
      <w:r>
        <w:rPr>
          <w:rFonts w:hint="eastAsia"/>
          <w:color w:val="000000"/>
          <w:szCs w:val="21"/>
          <w:lang w:val="zh-CN"/>
        </w:rPr>
        <w:t>集成、调试等服务，交付采购人验收、使用。</w:t>
      </w:r>
    </w:p>
    <w:p w14:paraId="10A19B13">
      <w:pPr>
        <w:autoSpaceDE w:val="0"/>
        <w:autoSpaceDN w:val="0"/>
        <w:adjustRightInd w:val="0"/>
        <w:rPr>
          <w:color w:val="000000"/>
          <w:szCs w:val="21"/>
          <w:lang w:val="zh-CN"/>
        </w:rPr>
      </w:pPr>
      <w:r>
        <w:rPr>
          <w:rFonts w:hint="eastAsia"/>
          <w:color w:val="000000"/>
          <w:szCs w:val="21"/>
          <w:lang w:val="zh-CN"/>
        </w:rPr>
        <w:t>6、我方决不提供虚假材料谋取中标、决不采取不正当手段诋毁、排挤其他供应商、决不与采购人、其它供应商恶意串通、决不向采购人和评委进行商业贿赂、决不拒绝有关部门监督检查或提供虚假情况，如有违反，无条件接受贵方及相关管理部门的处罚。</w:t>
      </w:r>
    </w:p>
    <w:p w14:paraId="031249B0">
      <w:pPr>
        <w:autoSpaceDE w:val="0"/>
        <w:autoSpaceDN w:val="0"/>
        <w:adjustRightInd w:val="0"/>
        <w:rPr>
          <w:color w:val="000000"/>
          <w:szCs w:val="21"/>
          <w:lang w:val="zh-CN"/>
        </w:rPr>
      </w:pPr>
      <w:r>
        <w:rPr>
          <w:color w:val="000000"/>
          <w:szCs w:val="21"/>
          <w:lang w:val="zh-CN"/>
        </w:rPr>
        <w:t>8</w:t>
      </w:r>
      <w:r>
        <w:rPr>
          <w:rFonts w:hint="eastAsia"/>
          <w:color w:val="000000"/>
          <w:szCs w:val="21"/>
          <w:lang w:val="zh-CN"/>
        </w:rPr>
        <w:t>、与本应答有关的正式联系方式为：</w:t>
      </w:r>
    </w:p>
    <w:p w14:paraId="4D2B2885">
      <w:pPr>
        <w:autoSpaceDE w:val="0"/>
        <w:autoSpaceDN w:val="0"/>
        <w:adjustRightInd w:val="0"/>
        <w:rPr>
          <w:color w:val="000000"/>
          <w:szCs w:val="21"/>
          <w:u w:val="single"/>
          <w:lang w:val="zh-CN"/>
        </w:rPr>
      </w:pPr>
      <w:r>
        <w:rPr>
          <w:rFonts w:hint="eastAsia"/>
          <w:color w:val="000000"/>
          <w:szCs w:val="21"/>
          <w:lang w:val="zh-CN"/>
        </w:rPr>
        <w:t>地</w:t>
      </w:r>
      <w:r>
        <w:rPr>
          <w:color w:val="000000"/>
          <w:szCs w:val="21"/>
          <w:lang w:val="zh-CN"/>
        </w:rPr>
        <w:t xml:space="preserve">   </w:t>
      </w:r>
      <w:r>
        <w:rPr>
          <w:rFonts w:hint="eastAsia"/>
          <w:color w:val="000000"/>
          <w:szCs w:val="21"/>
          <w:lang w:val="zh-CN"/>
        </w:rPr>
        <w:t>址：</w:t>
      </w:r>
      <w:r>
        <w:rPr>
          <w:color w:val="000000"/>
          <w:szCs w:val="21"/>
          <w:u w:val="single"/>
          <w:lang w:val="zh-CN"/>
        </w:rPr>
        <w:t xml:space="preserve">                       </w:t>
      </w:r>
    </w:p>
    <w:p w14:paraId="134CB1AC">
      <w:pPr>
        <w:autoSpaceDE w:val="0"/>
        <w:autoSpaceDN w:val="0"/>
        <w:adjustRightInd w:val="0"/>
        <w:rPr>
          <w:color w:val="000000"/>
          <w:szCs w:val="21"/>
          <w:u w:val="single"/>
          <w:lang w:val="zh-CN"/>
        </w:rPr>
      </w:pPr>
      <w:r>
        <w:rPr>
          <w:rFonts w:hint="eastAsia"/>
          <w:color w:val="000000"/>
          <w:szCs w:val="21"/>
          <w:lang w:val="zh-CN"/>
        </w:rPr>
        <w:t>电</w:t>
      </w:r>
      <w:r>
        <w:rPr>
          <w:color w:val="000000"/>
          <w:szCs w:val="21"/>
          <w:lang w:val="zh-CN"/>
        </w:rPr>
        <w:t xml:space="preserve">   </w:t>
      </w:r>
      <w:r>
        <w:rPr>
          <w:rFonts w:hint="eastAsia"/>
          <w:color w:val="000000"/>
          <w:szCs w:val="21"/>
          <w:lang w:val="zh-CN"/>
        </w:rPr>
        <w:t>话：</w:t>
      </w:r>
      <w:r>
        <w:rPr>
          <w:color w:val="000000"/>
          <w:szCs w:val="21"/>
          <w:u w:val="single"/>
          <w:lang w:val="zh-CN"/>
        </w:rPr>
        <w:t xml:space="preserve">                       </w:t>
      </w:r>
    </w:p>
    <w:p w14:paraId="1CDC4267">
      <w:pPr>
        <w:autoSpaceDE w:val="0"/>
        <w:autoSpaceDN w:val="0"/>
        <w:adjustRightInd w:val="0"/>
        <w:rPr>
          <w:color w:val="000000"/>
          <w:szCs w:val="21"/>
          <w:u w:val="single"/>
          <w:lang w:val="zh-CN"/>
        </w:rPr>
      </w:pPr>
      <w:r>
        <w:rPr>
          <w:rFonts w:hint="eastAsia"/>
          <w:color w:val="000000"/>
          <w:szCs w:val="21"/>
          <w:lang w:val="zh-CN"/>
        </w:rPr>
        <w:t>传</w:t>
      </w:r>
      <w:r>
        <w:rPr>
          <w:color w:val="000000"/>
          <w:szCs w:val="21"/>
          <w:lang w:val="zh-CN"/>
        </w:rPr>
        <w:t xml:space="preserve">   </w:t>
      </w:r>
      <w:r>
        <w:rPr>
          <w:rFonts w:hint="eastAsia"/>
          <w:color w:val="000000"/>
          <w:szCs w:val="21"/>
          <w:lang w:val="zh-CN"/>
        </w:rPr>
        <w:t>真：</w:t>
      </w:r>
      <w:r>
        <w:rPr>
          <w:color w:val="000000"/>
          <w:szCs w:val="21"/>
          <w:u w:val="single"/>
          <w:lang w:val="zh-CN"/>
        </w:rPr>
        <w:t xml:space="preserve">                       </w:t>
      </w:r>
    </w:p>
    <w:p w14:paraId="5B5A6FE4">
      <w:pPr>
        <w:autoSpaceDE w:val="0"/>
        <w:autoSpaceDN w:val="0"/>
        <w:adjustRightInd w:val="0"/>
        <w:rPr>
          <w:color w:val="000000"/>
          <w:szCs w:val="21"/>
          <w:lang w:val="zh-CN"/>
        </w:rPr>
      </w:pPr>
      <w:r>
        <w:rPr>
          <w:rFonts w:hint="eastAsia"/>
          <w:color w:val="000000"/>
          <w:szCs w:val="21"/>
          <w:lang w:val="zh-CN"/>
        </w:rPr>
        <w:t>开户银行：</w:t>
      </w:r>
    </w:p>
    <w:p w14:paraId="2352E883">
      <w:pPr>
        <w:autoSpaceDE w:val="0"/>
        <w:autoSpaceDN w:val="0"/>
        <w:adjustRightInd w:val="0"/>
        <w:rPr>
          <w:color w:val="000000"/>
          <w:szCs w:val="21"/>
          <w:lang w:val="zh-CN"/>
        </w:rPr>
      </w:pPr>
      <w:r>
        <w:rPr>
          <w:rFonts w:hint="eastAsia"/>
          <w:color w:val="000000"/>
          <w:szCs w:val="21"/>
          <w:lang w:val="zh-CN"/>
        </w:rPr>
        <w:t>银行账号：</w:t>
      </w:r>
    </w:p>
    <w:p w14:paraId="60A8E5CC">
      <w:pPr>
        <w:autoSpaceDE w:val="0"/>
        <w:autoSpaceDN w:val="0"/>
        <w:adjustRightInd w:val="0"/>
        <w:rPr>
          <w:color w:val="000000"/>
          <w:szCs w:val="21"/>
          <w:u w:val="single"/>
          <w:lang w:val="zh-CN"/>
        </w:rPr>
      </w:pPr>
      <w:r>
        <w:rPr>
          <w:rFonts w:hint="eastAsia"/>
          <w:color w:val="000000"/>
          <w:szCs w:val="21"/>
          <w:lang w:val="zh-CN"/>
        </w:rPr>
        <w:t>供应商授权代表姓名（签字）：</w:t>
      </w:r>
      <w:r>
        <w:rPr>
          <w:color w:val="000000"/>
          <w:szCs w:val="21"/>
          <w:u w:val="single"/>
          <w:lang w:val="zh-CN"/>
        </w:rPr>
        <w:t xml:space="preserve">         </w:t>
      </w:r>
    </w:p>
    <w:p w14:paraId="54D0F69D">
      <w:pPr>
        <w:autoSpaceDE w:val="0"/>
        <w:autoSpaceDN w:val="0"/>
        <w:adjustRightInd w:val="0"/>
        <w:rPr>
          <w:color w:val="000000"/>
          <w:szCs w:val="21"/>
          <w:lang w:val="zh-CN"/>
        </w:rPr>
      </w:pPr>
      <w:r>
        <w:rPr>
          <w:rFonts w:hint="eastAsia"/>
          <w:color w:val="000000"/>
          <w:szCs w:val="21"/>
          <w:lang w:val="zh-CN"/>
        </w:rPr>
        <w:t>供应商名称：</w:t>
      </w:r>
      <w:r>
        <w:rPr>
          <w:color w:val="000000"/>
          <w:szCs w:val="21"/>
          <w:u w:val="single"/>
          <w:lang w:val="zh-CN"/>
        </w:rPr>
        <w:t xml:space="preserve">                 </w:t>
      </w:r>
      <w:r>
        <w:rPr>
          <w:rFonts w:hint="eastAsia"/>
          <w:color w:val="000000"/>
          <w:szCs w:val="21"/>
          <w:lang w:val="zh-CN"/>
        </w:rPr>
        <w:t>（盖章）</w:t>
      </w:r>
    </w:p>
    <w:p w14:paraId="661F234D">
      <w:pPr>
        <w:autoSpaceDE w:val="0"/>
        <w:autoSpaceDN w:val="0"/>
        <w:adjustRightInd w:val="0"/>
        <w:rPr>
          <w:color w:val="000000"/>
          <w:szCs w:val="21"/>
          <w:lang w:val="zh-CN"/>
        </w:rPr>
      </w:pPr>
      <w:r>
        <w:rPr>
          <w:rFonts w:hint="eastAsia"/>
          <w:color w:val="000000"/>
          <w:szCs w:val="21"/>
          <w:lang w:val="zh-CN"/>
        </w:rPr>
        <w:t>日</w:t>
      </w:r>
      <w:r>
        <w:rPr>
          <w:color w:val="000000"/>
          <w:szCs w:val="21"/>
          <w:lang w:val="zh-CN"/>
        </w:rPr>
        <w:t xml:space="preserve">    </w:t>
      </w:r>
      <w:r>
        <w:rPr>
          <w:rFonts w:hint="eastAsia"/>
          <w:color w:val="000000"/>
          <w:szCs w:val="21"/>
          <w:lang w:val="zh-CN"/>
        </w:rPr>
        <w:t>期：</w:t>
      </w:r>
      <w:r>
        <w:rPr>
          <w:color w:val="000000"/>
          <w:szCs w:val="21"/>
          <w:u w:val="single"/>
          <w:lang w:val="zh-CN"/>
        </w:rPr>
        <w:t xml:space="preserve">       </w:t>
      </w:r>
      <w:r>
        <w:rPr>
          <w:rFonts w:hint="eastAsia"/>
          <w:color w:val="000000"/>
          <w:szCs w:val="21"/>
          <w:lang w:val="zh-CN"/>
        </w:rPr>
        <w:t>年</w:t>
      </w:r>
      <w:r>
        <w:rPr>
          <w:color w:val="000000"/>
          <w:szCs w:val="21"/>
          <w:u w:val="single"/>
          <w:lang w:val="zh-CN"/>
        </w:rPr>
        <w:t xml:space="preserve">    </w:t>
      </w:r>
      <w:r>
        <w:rPr>
          <w:rFonts w:hint="eastAsia"/>
          <w:color w:val="000000"/>
          <w:szCs w:val="21"/>
          <w:lang w:val="zh-CN"/>
        </w:rPr>
        <w:t>月</w:t>
      </w:r>
      <w:r>
        <w:rPr>
          <w:color w:val="000000"/>
          <w:szCs w:val="21"/>
          <w:u w:val="single"/>
          <w:lang w:val="zh-CN"/>
        </w:rPr>
        <w:t xml:space="preserve">    </w:t>
      </w:r>
      <w:r>
        <w:rPr>
          <w:rFonts w:hint="eastAsia"/>
          <w:color w:val="000000"/>
          <w:szCs w:val="21"/>
          <w:lang w:val="zh-CN"/>
        </w:rPr>
        <w:t>日</w:t>
      </w:r>
    </w:p>
    <w:p w14:paraId="5CA96876">
      <w:pPr>
        <w:adjustRightInd w:val="0"/>
        <w:spacing w:line="240" w:lineRule="atLeast"/>
        <w:rPr>
          <w:color w:val="000000"/>
          <w:szCs w:val="21"/>
          <w:lang w:val="zh-CN"/>
        </w:rPr>
      </w:pPr>
    </w:p>
    <w:p w14:paraId="341BA5E0">
      <w:pPr>
        <w:adjustRightInd w:val="0"/>
        <w:rPr>
          <w:b/>
          <w:color w:val="000000"/>
          <w:szCs w:val="21"/>
          <w:lang w:val="zh-CN"/>
        </w:rPr>
      </w:pPr>
      <w:r>
        <w:rPr>
          <w:rFonts w:hint="eastAsia"/>
          <w:b/>
          <w:color w:val="000000"/>
          <w:szCs w:val="21"/>
          <w:lang w:val="zh-CN"/>
        </w:rPr>
        <w:t>目录二、法定代表人授权书格式</w:t>
      </w:r>
    </w:p>
    <w:p w14:paraId="1098D161">
      <w:pPr>
        <w:adjustRightInd w:val="0"/>
        <w:jc w:val="center"/>
        <w:outlineLvl w:val="0"/>
        <w:rPr>
          <w:rFonts w:ascii="黑体" w:eastAsia="黑体"/>
          <w:color w:val="000000"/>
          <w:sz w:val="36"/>
          <w:szCs w:val="36"/>
          <w:lang w:val="zh-CN"/>
        </w:rPr>
      </w:pPr>
      <w:r>
        <w:rPr>
          <w:rFonts w:hint="eastAsia" w:ascii="黑体" w:eastAsia="黑体"/>
          <w:color w:val="000000"/>
          <w:sz w:val="36"/>
          <w:szCs w:val="36"/>
          <w:lang w:val="zh-CN"/>
        </w:rPr>
        <w:t>法定代表人授权委托书</w:t>
      </w:r>
    </w:p>
    <w:p w14:paraId="67CBB654">
      <w:pPr>
        <w:adjustRightInd w:val="0"/>
        <w:rPr>
          <w:color w:val="000000"/>
          <w:szCs w:val="21"/>
          <w:lang w:val="zh-CN"/>
        </w:rPr>
      </w:pPr>
      <w:r>
        <w:rPr>
          <w:rFonts w:hint="eastAsia"/>
          <w:color w:val="000000"/>
          <w:szCs w:val="21"/>
          <w:lang w:val="zh-CN"/>
        </w:rPr>
        <w:t>南京市口腔医院：</w:t>
      </w:r>
    </w:p>
    <w:p w14:paraId="06566B8C">
      <w:pPr>
        <w:adjustRightInd w:val="0"/>
        <w:rPr>
          <w:color w:val="000000"/>
          <w:szCs w:val="21"/>
          <w:lang w:val="zh-CN"/>
        </w:rPr>
      </w:pPr>
      <w:r>
        <w:rPr>
          <w:rFonts w:hint="eastAsia"/>
          <w:color w:val="000000"/>
          <w:szCs w:val="21"/>
          <w:lang w:val="zh-CN"/>
        </w:rPr>
        <w:t>本授权书声明：注册于</w:t>
      </w:r>
      <w:r>
        <w:rPr>
          <w:color w:val="000000"/>
          <w:szCs w:val="21"/>
          <w:u w:val="single"/>
          <w:lang w:val="zh-CN"/>
        </w:rPr>
        <w:t xml:space="preserve">                             </w:t>
      </w:r>
      <w:r>
        <w:rPr>
          <w:rFonts w:hint="eastAsia"/>
          <w:color w:val="000000"/>
          <w:szCs w:val="21"/>
          <w:lang w:val="zh-CN"/>
        </w:rPr>
        <w:t>（应答人住址）的</w:t>
      </w:r>
      <w:r>
        <w:rPr>
          <w:color w:val="000000"/>
          <w:szCs w:val="21"/>
          <w:u w:val="single"/>
          <w:lang w:val="zh-CN"/>
        </w:rPr>
        <w:t xml:space="preserve">                 </w:t>
      </w:r>
      <w:r>
        <w:rPr>
          <w:rFonts w:hint="eastAsia"/>
          <w:color w:val="000000"/>
          <w:szCs w:val="21"/>
          <w:lang w:val="zh-CN"/>
        </w:rPr>
        <w:t>（应答人名称）法定代表人</w:t>
      </w:r>
      <w:r>
        <w:rPr>
          <w:color w:val="000000"/>
          <w:szCs w:val="21"/>
          <w:u w:val="single"/>
          <w:lang w:val="zh-CN"/>
        </w:rPr>
        <w:t xml:space="preserve">                      </w:t>
      </w:r>
      <w:r>
        <w:rPr>
          <w:rFonts w:hint="eastAsia"/>
          <w:color w:val="000000"/>
          <w:szCs w:val="21"/>
          <w:lang w:val="zh-CN"/>
        </w:rPr>
        <w:t>（法定代表人姓名、职务）代表本公司授权在下面签字的</w:t>
      </w:r>
      <w:r>
        <w:rPr>
          <w:color w:val="000000"/>
          <w:szCs w:val="21"/>
          <w:u w:val="single"/>
          <w:lang w:val="zh-CN"/>
        </w:rPr>
        <w:t xml:space="preserve">            </w:t>
      </w:r>
      <w:r>
        <w:rPr>
          <w:rFonts w:hint="eastAsia"/>
          <w:color w:val="000000"/>
          <w:szCs w:val="21"/>
          <w:lang w:val="zh-CN"/>
        </w:rPr>
        <w:t>（应答人代表姓名、职务）为本公司的合法代理人，就贵方组织的</w:t>
      </w:r>
      <w:r>
        <w:rPr>
          <w:b/>
          <w:bCs/>
          <w:color w:val="000000"/>
          <w:szCs w:val="21"/>
          <w:u w:val="single"/>
          <w:lang w:val="zh-CN"/>
        </w:rPr>
        <w:t xml:space="preserve">                            </w:t>
      </w:r>
      <w:r>
        <w:rPr>
          <w:rFonts w:hint="eastAsia"/>
          <w:color w:val="000000"/>
          <w:szCs w:val="21"/>
          <w:lang w:val="zh-CN"/>
        </w:rPr>
        <w:t>（项目名称），</w:t>
      </w:r>
      <w:r>
        <w:rPr>
          <w:rFonts w:hint="eastAsia"/>
          <w:b/>
          <w:color w:val="000000"/>
          <w:szCs w:val="21"/>
          <w:u w:val="single"/>
        </w:rPr>
        <w:t xml:space="preserve">             </w:t>
      </w:r>
      <w:r>
        <w:rPr>
          <w:rFonts w:hint="eastAsia"/>
          <w:color w:val="000000"/>
          <w:szCs w:val="21"/>
          <w:lang w:val="zh-CN"/>
        </w:rPr>
        <w:t>（项目编号）应答，以本公司名义处理一切与之有关的事务。</w:t>
      </w:r>
    </w:p>
    <w:p w14:paraId="68B74120">
      <w:pPr>
        <w:adjustRightInd w:val="0"/>
        <w:rPr>
          <w:color w:val="000000"/>
          <w:szCs w:val="21"/>
          <w:lang w:val="zh-CN"/>
        </w:rPr>
      </w:pPr>
      <w:r>
        <w:rPr>
          <w:rFonts w:hint="eastAsia"/>
          <w:color w:val="000000"/>
          <w:szCs w:val="21"/>
          <w:lang w:val="zh-CN"/>
        </w:rPr>
        <w:t>本授权书于</w:t>
      </w:r>
      <w:r>
        <w:rPr>
          <w:color w:val="000000"/>
          <w:szCs w:val="21"/>
          <w:lang w:val="zh-CN"/>
        </w:rPr>
        <w:t xml:space="preserve">    </w:t>
      </w:r>
      <w:r>
        <w:rPr>
          <w:rFonts w:hint="eastAsia"/>
          <w:color w:val="000000"/>
          <w:szCs w:val="21"/>
          <w:lang w:val="zh-CN"/>
        </w:rPr>
        <w:t>年</w:t>
      </w:r>
      <w:r>
        <w:rPr>
          <w:color w:val="000000"/>
          <w:szCs w:val="21"/>
          <w:lang w:val="zh-CN"/>
        </w:rPr>
        <w:t xml:space="preserve">  </w:t>
      </w:r>
      <w:r>
        <w:rPr>
          <w:rFonts w:hint="eastAsia"/>
          <w:color w:val="000000"/>
          <w:szCs w:val="21"/>
          <w:lang w:val="zh-CN"/>
        </w:rPr>
        <w:t>月</w:t>
      </w:r>
      <w:r>
        <w:rPr>
          <w:color w:val="000000"/>
          <w:szCs w:val="21"/>
          <w:lang w:val="zh-CN"/>
        </w:rPr>
        <w:t xml:space="preserve">  </w:t>
      </w:r>
      <w:r>
        <w:rPr>
          <w:rFonts w:hint="eastAsia"/>
          <w:color w:val="000000"/>
          <w:szCs w:val="21"/>
          <w:lang w:val="zh-CN"/>
        </w:rPr>
        <w:t>日签字生效，特此声明。</w:t>
      </w:r>
    </w:p>
    <w:p w14:paraId="635AF627">
      <w:pPr>
        <w:adjustRightInd w:val="0"/>
        <w:rPr>
          <w:color w:val="000000"/>
          <w:szCs w:val="21"/>
          <w:lang w:val="zh-CN"/>
        </w:rPr>
      </w:pPr>
    </w:p>
    <w:p w14:paraId="7B28A80C">
      <w:pPr>
        <w:adjustRightInd w:val="0"/>
        <w:rPr>
          <w:szCs w:val="21"/>
          <w:lang w:val="zh-CN"/>
        </w:rPr>
      </w:pPr>
      <w:r>
        <w:rPr>
          <w:rFonts w:hint="eastAsia"/>
          <w:szCs w:val="21"/>
          <w:lang w:val="zh-CN"/>
        </w:rPr>
        <w:t>法定代表人签字：</w:t>
      </w:r>
    </w:p>
    <w:p w14:paraId="5E616A87">
      <w:pPr>
        <w:adjustRightInd w:val="0"/>
        <w:rPr>
          <w:szCs w:val="21"/>
          <w:lang w:val="zh-CN"/>
        </w:rPr>
      </w:pPr>
      <w:r>
        <w:rPr>
          <w:szCs w:val="21"/>
          <w:lang w:val="zh-CN"/>
        </w:rPr>
        <w:t xml:space="preserve">    </w:t>
      </w:r>
      <w:r>
        <w:rPr>
          <w:rFonts w:hint="eastAsia"/>
          <w:szCs w:val="21"/>
          <w:lang w:val="zh-CN"/>
        </w:rPr>
        <w:t>授权委托人签字：</w:t>
      </w:r>
      <w:r>
        <w:rPr>
          <w:szCs w:val="21"/>
          <w:lang w:val="zh-CN"/>
        </w:rPr>
        <w:t xml:space="preserve">                    </w:t>
      </w:r>
    </w:p>
    <w:p w14:paraId="1A43F920">
      <w:pPr>
        <w:tabs>
          <w:tab w:val="left" w:pos="1440"/>
        </w:tabs>
        <w:adjustRightInd w:val="0"/>
        <w:rPr>
          <w:szCs w:val="21"/>
          <w:lang w:val="zh-CN"/>
        </w:rPr>
      </w:pPr>
      <w:r>
        <w:rPr>
          <w:rFonts w:hint="eastAsia"/>
          <w:szCs w:val="21"/>
          <w:lang w:val="zh-CN"/>
        </w:rPr>
        <w:t>日</w:t>
      </w:r>
      <w:r>
        <w:rPr>
          <w:szCs w:val="21"/>
          <w:lang w:val="zh-CN"/>
        </w:rPr>
        <w:t xml:space="preserve">        </w:t>
      </w:r>
      <w:r>
        <w:rPr>
          <w:rFonts w:hint="eastAsia"/>
          <w:szCs w:val="21"/>
          <w:lang w:val="zh-CN"/>
        </w:rPr>
        <w:t>期：</w:t>
      </w:r>
      <w:r>
        <w:rPr>
          <w:szCs w:val="21"/>
          <w:lang w:val="zh-CN"/>
        </w:rPr>
        <w:t xml:space="preserve">        </w:t>
      </w:r>
      <w:r>
        <w:rPr>
          <w:rFonts w:hint="eastAsia"/>
          <w:szCs w:val="21"/>
          <w:lang w:val="zh-CN"/>
        </w:rPr>
        <w:t>年</w:t>
      </w:r>
      <w:r>
        <w:rPr>
          <w:szCs w:val="21"/>
          <w:lang w:val="zh-CN"/>
        </w:rPr>
        <w:t xml:space="preserve">    </w:t>
      </w:r>
      <w:r>
        <w:rPr>
          <w:rFonts w:hint="eastAsia"/>
          <w:szCs w:val="21"/>
          <w:lang w:val="zh-CN"/>
        </w:rPr>
        <w:t>月</w:t>
      </w:r>
      <w:r>
        <w:rPr>
          <w:szCs w:val="21"/>
          <w:lang w:val="zh-CN"/>
        </w:rPr>
        <w:t xml:space="preserve">    </w:t>
      </w:r>
      <w:r>
        <w:rPr>
          <w:rFonts w:hint="eastAsia"/>
          <w:szCs w:val="21"/>
          <w:lang w:val="zh-CN"/>
        </w:rPr>
        <w:t>日</w:t>
      </w:r>
    </w:p>
    <w:p w14:paraId="74DD8023">
      <w:pPr>
        <w:adjustRightInd w:val="0"/>
        <w:rPr>
          <w:b/>
          <w:color w:val="000000"/>
          <w:szCs w:val="21"/>
          <w:lang w:val="zh-CN"/>
        </w:rPr>
      </w:pPr>
    </w:p>
    <w:p w14:paraId="151FCE88">
      <w:pPr>
        <w:adjustRightInd w:val="0"/>
        <w:rPr>
          <w:b/>
          <w:color w:val="000000"/>
          <w:szCs w:val="21"/>
          <w:lang w:val="zh-CN"/>
        </w:rPr>
      </w:pPr>
      <w:r>
        <w:rPr>
          <w:rFonts w:hint="eastAsia"/>
          <w:b/>
          <w:color w:val="000000"/>
          <w:szCs w:val="21"/>
          <w:lang w:val="zh-CN"/>
        </w:rPr>
        <w:t>目录三、开标一览表格式</w:t>
      </w:r>
    </w:p>
    <w:p w14:paraId="701EA782">
      <w:pPr>
        <w:adjustRightInd w:val="0"/>
        <w:rPr>
          <w:rFonts w:ascii="黑体" w:eastAsia="黑体"/>
          <w:color w:val="000000"/>
          <w:sz w:val="36"/>
          <w:szCs w:val="36"/>
          <w:lang w:val="zh-CN"/>
        </w:rPr>
      </w:pPr>
      <w:r>
        <w:rPr>
          <w:rFonts w:hint="eastAsia"/>
          <w:b/>
          <w:color w:val="000000"/>
          <w:szCs w:val="21"/>
          <w:lang w:val="zh-CN"/>
        </w:rPr>
        <w:t xml:space="preserve">                            </w:t>
      </w:r>
      <w:r>
        <w:rPr>
          <w:rFonts w:hint="eastAsia" w:ascii="黑体" w:eastAsia="黑体"/>
          <w:color w:val="000000"/>
          <w:sz w:val="36"/>
          <w:szCs w:val="36"/>
          <w:lang w:val="zh-CN"/>
        </w:rPr>
        <w:t xml:space="preserve">     开标一览表</w:t>
      </w:r>
    </w:p>
    <w:tbl>
      <w:tblPr>
        <w:tblStyle w:val="31"/>
        <w:tblW w:w="9385" w:type="dxa"/>
        <w:tblInd w:w="83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2531"/>
        <w:gridCol w:w="1155"/>
        <w:gridCol w:w="1618"/>
        <w:gridCol w:w="508"/>
        <w:gridCol w:w="2839"/>
      </w:tblGrid>
      <w:tr w14:paraId="6B58C9E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6038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203B09B4">
            <w:pPr>
              <w:snapToGrid w:val="0"/>
              <w:rPr>
                <w:color w:val="000000"/>
                <w:szCs w:val="21"/>
                <w:lang w:val="zh-CN"/>
              </w:rPr>
            </w:pPr>
            <w:r>
              <w:rPr>
                <w:rFonts w:hint="eastAsia"/>
                <w:color w:val="000000"/>
                <w:szCs w:val="21"/>
                <w:lang w:val="zh-CN"/>
              </w:rPr>
              <w:t xml:space="preserve">项目名称： </w:t>
            </w:r>
          </w:p>
        </w:tc>
        <w:tc>
          <w:tcPr>
            <w:tcW w:w="3347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5555ADA6">
            <w:pPr>
              <w:snapToGrid w:val="0"/>
              <w:rPr>
                <w:color w:val="000000"/>
                <w:szCs w:val="21"/>
                <w:lang w:val="zh-CN"/>
              </w:rPr>
            </w:pPr>
            <w:r>
              <w:rPr>
                <w:rFonts w:hint="eastAsia"/>
                <w:color w:val="000000"/>
                <w:szCs w:val="21"/>
                <w:lang w:val="zh-CN"/>
              </w:rPr>
              <w:t>项目编号：</w:t>
            </w:r>
            <w:r>
              <w:rPr>
                <w:rFonts w:hint="eastAsia"/>
                <w:b/>
                <w:color w:val="000000"/>
                <w:szCs w:val="21"/>
                <w:u w:val="single"/>
              </w:rPr>
              <w:t xml:space="preserve">           </w:t>
            </w:r>
          </w:p>
        </w:tc>
      </w:tr>
      <w:tr w14:paraId="6DEB9FA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34" w:type="dxa"/>
            <w:vAlign w:val="center"/>
          </w:tcPr>
          <w:p w14:paraId="7A441D3A">
            <w:pPr>
              <w:jc w:val="center"/>
              <w:rPr>
                <w:color w:val="000000"/>
                <w:szCs w:val="21"/>
                <w:lang w:val="zh-CN"/>
              </w:rPr>
            </w:pPr>
            <w:r>
              <w:rPr>
                <w:rFonts w:hint="eastAsia"/>
                <w:color w:val="000000"/>
                <w:szCs w:val="21"/>
                <w:lang w:val="zh-CN"/>
              </w:rPr>
              <w:t>序号</w:t>
            </w:r>
          </w:p>
        </w:tc>
        <w:tc>
          <w:tcPr>
            <w:tcW w:w="3686" w:type="dxa"/>
            <w:gridSpan w:val="2"/>
            <w:vAlign w:val="center"/>
          </w:tcPr>
          <w:p w14:paraId="11B7D6DE">
            <w:pPr>
              <w:jc w:val="center"/>
              <w:rPr>
                <w:color w:val="000000"/>
                <w:szCs w:val="21"/>
                <w:lang w:val="zh-CN"/>
              </w:rPr>
            </w:pPr>
            <w:r>
              <w:rPr>
                <w:rFonts w:hint="eastAsia"/>
                <w:color w:val="000000"/>
                <w:szCs w:val="21"/>
                <w:lang w:val="zh-CN"/>
              </w:rPr>
              <w:t>名               称</w:t>
            </w:r>
          </w:p>
        </w:tc>
        <w:tc>
          <w:tcPr>
            <w:tcW w:w="2126" w:type="dxa"/>
            <w:gridSpan w:val="2"/>
            <w:vAlign w:val="center"/>
          </w:tcPr>
          <w:p w14:paraId="2C652085">
            <w:pPr>
              <w:jc w:val="center"/>
              <w:rPr>
                <w:color w:val="000000"/>
                <w:szCs w:val="21"/>
                <w:lang w:val="zh-CN"/>
              </w:rPr>
            </w:pPr>
            <w:r>
              <w:rPr>
                <w:rFonts w:hint="eastAsia"/>
                <w:color w:val="000000"/>
                <w:szCs w:val="21"/>
                <w:lang w:val="zh-CN"/>
              </w:rPr>
              <w:t>报价（元）</w:t>
            </w:r>
          </w:p>
        </w:tc>
        <w:tc>
          <w:tcPr>
            <w:tcW w:w="2839" w:type="dxa"/>
            <w:vAlign w:val="center"/>
          </w:tcPr>
          <w:p w14:paraId="3393785B">
            <w:pPr>
              <w:jc w:val="center"/>
              <w:rPr>
                <w:color w:val="000000"/>
                <w:szCs w:val="21"/>
                <w:lang w:val="zh-CN"/>
              </w:rPr>
            </w:pPr>
            <w:r>
              <w:rPr>
                <w:rFonts w:hint="eastAsia"/>
                <w:color w:val="000000"/>
                <w:szCs w:val="21"/>
                <w:lang w:val="zh-CN"/>
              </w:rPr>
              <w:t>备注</w:t>
            </w:r>
          </w:p>
        </w:tc>
      </w:tr>
      <w:tr w14:paraId="6CF221D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34" w:type="dxa"/>
            <w:vAlign w:val="center"/>
          </w:tcPr>
          <w:p w14:paraId="492C4EB6">
            <w:pPr>
              <w:jc w:val="center"/>
              <w:rPr>
                <w:color w:val="000000"/>
                <w:spacing w:val="-2"/>
                <w:szCs w:val="21"/>
              </w:rPr>
            </w:pPr>
          </w:p>
        </w:tc>
        <w:tc>
          <w:tcPr>
            <w:tcW w:w="3686" w:type="dxa"/>
            <w:gridSpan w:val="2"/>
            <w:vAlign w:val="center"/>
          </w:tcPr>
          <w:p w14:paraId="435FBB98">
            <w:pPr>
              <w:rPr>
                <w:color w:val="000000"/>
                <w:spacing w:val="-2"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44A48D5B">
            <w:pPr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2839" w:type="dxa"/>
            <w:vAlign w:val="center"/>
          </w:tcPr>
          <w:p w14:paraId="4EAC9E9C">
            <w:pPr>
              <w:jc w:val="center"/>
              <w:rPr>
                <w:color w:val="000000"/>
                <w:szCs w:val="21"/>
                <w:lang w:val="zh-CN"/>
              </w:rPr>
            </w:pPr>
          </w:p>
        </w:tc>
      </w:tr>
      <w:tr w14:paraId="2CE951B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34" w:type="dxa"/>
            <w:vAlign w:val="center"/>
          </w:tcPr>
          <w:p w14:paraId="37131B6D">
            <w:pPr>
              <w:jc w:val="center"/>
              <w:rPr>
                <w:color w:val="000000"/>
                <w:spacing w:val="-2"/>
                <w:szCs w:val="21"/>
              </w:rPr>
            </w:pPr>
          </w:p>
        </w:tc>
        <w:tc>
          <w:tcPr>
            <w:tcW w:w="3686" w:type="dxa"/>
            <w:gridSpan w:val="2"/>
            <w:vAlign w:val="center"/>
          </w:tcPr>
          <w:p w14:paraId="29F79283">
            <w:pPr>
              <w:rPr>
                <w:color w:val="000000"/>
                <w:spacing w:val="-2"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6CB0E7D1">
            <w:pPr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2839" w:type="dxa"/>
            <w:vAlign w:val="center"/>
          </w:tcPr>
          <w:p w14:paraId="1FC9C360">
            <w:pPr>
              <w:jc w:val="center"/>
              <w:rPr>
                <w:color w:val="000000"/>
                <w:szCs w:val="21"/>
                <w:lang w:val="zh-CN"/>
              </w:rPr>
            </w:pPr>
          </w:p>
        </w:tc>
      </w:tr>
      <w:tr w14:paraId="216529F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34" w:type="dxa"/>
            <w:vAlign w:val="center"/>
          </w:tcPr>
          <w:p w14:paraId="74378D40">
            <w:pPr>
              <w:jc w:val="center"/>
              <w:rPr>
                <w:color w:val="000000"/>
                <w:spacing w:val="-2"/>
                <w:szCs w:val="21"/>
              </w:rPr>
            </w:pPr>
          </w:p>
        </w:tc>
        <w:tc>
          <w:tcPr>
            <w:tcW w:w="3686" w:type="dxa"/>
            <w:gridSpan w:val="2"/>
            <w:vAlign w:val="center"/>
          </w:tcPr>
          <w:p w14:paraId="438D012A">
            <w:pPr>
              <w:rPr>
                <w:color w:val="000000"/>
                <w:spacing w:val="-2"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35A2560F">
            <w:pPr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2839" w:type="dxa"/>
            <w:vAlign w:val="center"/>
          </w:tcPr>
          <w:p w14:paraId="29A0EE9D">
            <w:pPr>
              <w:jc w:val="center"/>
              <w:rPr>
                <w:color w:val="000000"/>
                <w:szCs w:val="21"/>
                <w:lang w:val="zh-CN"/>
              </w:rPr>
            </w:pPr>
          </w:p>
        </w:tc>
      </w:tr>
      <w:tr w14:paraId="6470D4B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265" w:type="dxa"/>
            <w:gridSpan w:val="2"/>
            <w:vAlign w:val="center"/>
          </w:tcPr>
          <w:p w14:paraId="7FF5F1AF">
            <w:pPr>
              <w:snapToGrid w:val="0"/>
              <w:jc w:val="center"/>
              <w:rPr>
                <w:color w:val="000000"/>
                <w:szCs w:val="21"/>
                <w:lang w:val="zh-CN"/>
              </w:rPr>
            </w:pPr>
            <w:r>
              <w:rPr>
                <w:rFonts w:hint="eastAsia"/>
                <w:color w:val="000000"/>
                <w:szCs w:val="21"/>
                <w:lang w:val="zh-CN"/>
              </w:rPr>
              <w:t>应答总价（人民币，大写）</w:t>
            </w:r>
          </w:p>
        </w:tc>
        <w:tc>
          <w:tcPr>
            <w:tcW w:w="6120" w:type="dxa"/>
            <w:gridSpan w:val="4"/>
            <w:vAlign w:val="center"/>
          </w:tcPr>
          <w:p w14:paraId="0D38310A">
            <w:pPr>
              <w:snapToGrid w:val="0"/>
              <w:rPr>
                <w:color w:val="000000"/>
                <w:szCs w:val="21"/>
                <w:lang w:val="zh-CN"/>
              </w:rPr>
            </w:pPr>
            <w:r>
              <w:rPr>
                <w:rFonts w:hint="eastAsia"/>
                <w:color w:val="000000"/>
                <w:szCs w:val="21"/>
                <w:lang w:val="zh-CN"/>
              </w:rPr>
              <w:t>元</w:t>
            </w:r>
          </w:p>
        </w:tc>
      </w:tr>
    </w:tbl>
    <w:p w14:paraId="11F67AD4">
      <w:pPr>
        <w:adjustRightInd w:val="0"/>
        <w:rPr>
          <w:color w:val="000000"/>
          <w:szCs w:val="21"/>
          <w:lang w:val="zh-CN"/>
        </w:rPr>
      </w:pPr>
      <w:r>
        <w:rPr>
          <w:rFonts w:hint="eastAsia"/>
          <w:color w:val="000000"/>
          <w:szCs w:val="21"/>
          <w:lang w:val="zh-CN"/>
        </w:rPr>
        <w:t>供应商名称:</w:t>
      </w:r>
      <w:r>
        <w:rPr>
          <w:rFonts w:hint="eastAsia"/>
          <w:color w:val="000000"/>
          <w:szCs w:val="21"/>
          <w:u w:val="single"/>
          <w:lang w:val="zh-CN"/>
        </w:rPr>
        <w:t xml:space="preserve">                                                  </w:t>
      </w:r>
      <w:r>
        <w:rPr>
          <w:rFonts w:hint="eastAsia"/>
          <w:color w:val="000000"/>
          <w:szCs w:val="21"/>
          <w:lang w:val="zh-CN"/>
        </w:rPr>
        <w:t>（盖章）</w:t>
      </w:r>
    </w:p>
    <w:p w14:paraId="3B80E7D7">
      <w:pPr>
        <w:adjustRightInd w:val="0"/>
        <w:rPr>
          <w:b/>
          <w:color w:val="000000"/>
          <w:szCs w:val="21"/>
          <w:lang w:val="zh-CN"/>
        </w:rPr>
      </w:pPr>
      <w:r>
        <w:rPr>
          <w:rFonts w:hint="eastAsia"/>
          <w:b/>
          <w:color w:val="000000"/>
          <w:szCs w:val="21"/>
          <w:lang w:val="zh-CN"/>
        </w:rPr>
        <w:t>目录四、资格证明文件（</w:t>
      </w:r>
      <w:r>
        <w:rPr>
          <w:rFonts w:hint="eastAsia"/>
          <w:b/>
          <w:color w:val="FF0000"/>
          <w:szCs w:val="21"/>
          <w:lang w:val="zh-CN"/>
        </w:rPr>
        <w:t>不得缺项</w:t>
      </w:r>
      <w:r>
        <w:rPr>
          <w:rFonts w:hint="eastAsia"/>
          <w:b/>
          <w:color w:val="000000"/>
          <w:szCs w:val="21"/>
          <w:lang w:val="zh-CN"/>
        </w:rPr>
        <w:t>）</w:t>
      </w:r>
    </w:p>
    <w:p w14:paraId="1FB35B28">
      <w:pPr>
        <w:widowControl w:val="0"/>
        <w:numPr>
          <w:ilvl w:val="0"/>
          <w:numId w:val="3"/>
        </w:numPr>
        <w:spacing w:line="329" w:lineRule="auto"/>
        <w:ind w:left="0" w:firstLine="0"/>
        <w:jc w:val="both"/>
      </w:pPr>
      <w:r>
        <w:t>法人或者其他组织的营业执照等证明文件；</w:t>
      </w:r>
    </w:p>
    <w:p w14:paraId="3D02A720">
      <w:pPr>
        <w:widowControl w:val="0"/>
        <w:numPr>
          <w:ilvl w:val="0"/>
          <w:numId w:val="3"/>
        </w:numPr>
        <w:spacing w:line="329" w:lineRule="auto"/>
        <w:ind w:left="0" w:firstLine="0"/>
        <w:jc w:val="both"/>
      </w:pPr>
      <w:r>
        <w:t>具备履行合同所必需的设备和专业技术能力的证明材料；</w:t>
      </w:r>
    </w:p>
    <w:p w14:paraId="5C147F21">
      <w:pPr>
        <w:widowControl w:val="0"/>
        <w:numPr>
          <w:ilvl w:val="0"/>
          <w:numId w:val="3"/>
        </w:numPr>
        <w:spacing w:line="329" w:lineRule="auto"/>
        <w:ind w:left="0" w:firstLine="0"/>
        <w:jc w:val="both"/>
      </w:pPr>
      <w:r>
        <w:t>参加政府采购活动前3年内在经营活动中没有重大违法记录的书面声明；</w:t>
      </w:r>
    </w:p>
    <w:p w14:paraId="288F6007">
      <w:pPr>
        <w:widowControl w:val="0"/>
        <w:numPr>
          <w:ilvl w:val="0"/>
          <w:numId w:val="3"/>
        </w:numPr>
        <w:spacing w:line="329" w:lineRule="auto"/>
        <w:ind w:left="0" w:firstLine="0"/>
        <w:jc w:val="both"/>
      </w:pPr>
      <w:r>
        <w:t>应答人须提供法定代表人身份证(</w:t>
      </w:r>
      <w:r>
        <w:rPr>
          <w:rFonts w:hint="eastAsia"/>
        </w:rPr>
        <w:t>复印</w:t>
      </w:r>
      <w:r>
        <w:t>件)或法定代表人授权委托书（</w:t>
      </w:r>
      <w:r>
        <w:rPr>
          <w:rFonts w:hint="eastAsia"/>
        </w:rPr>
        <w:t>复印</w:t>
      </w:r>
      <w:r>
        <w:t>件）；</w:t>
      </w:r>
    </w:p>
    <w:p w14:paraId="65A8ADB5">
      <w:pPr>
        <w:widowControl w:val="0"/>
        <w:numPr>
          <w:ilvl w:val="0"/>
          <w:numId w:val="3"/>
        </w:numPr>
        <w:spacing w:line="329" w:lineRule="auto"/>
        <w:ind w:left="0" w:firstLine="0"/>
        <w:jc w:val="both"/>
      </w:pPr>
      <w:r>
        <w:t>应答货物为进口设备，应答人须提供</w:t>
      </w:r>
      <w:r>
        <w:rPr>
          <w:bCs/>
        </w:rPr>
        <w:t>代理商/经销商证书</w:t>
      </w:r>
      <w:r>
        <w:t>（代理授权书</w:t>
      </w:r>
      <w:r>
        <w:rPr>
          <w:rFonts w:hint="eastAsia"/>
        </w:rPr>
        <w:t>复印件</w:t>
      </w:r>
      <w:r>
        <w:t>）或</w:t>
      </w:r>
      <w:r>
        <w:rPr>
          <w:bCs/>
        </w:rPr>
        <w:t>制造商专项授权书（</w:t>
      </w:r>
      <w:r>
        <w:rPr>
          <w:rFonts w:hint="eastAsia"/>
          <w:bCs/>
        </w:rPr>
        <w:t>复印</w:t>
      </w:r>
      <w:r>
        <w:rPr>
          <w:bCs/>
        </w:rPr>
        <w:t>件）；</w:t>
      </w:r>
    </w:p>
    <w:p w14:paraId="32A630BC">
      <w:pPr>
        <w:widowControl w:val="0"/>
        <w:numPr>
          <w:ilvl w:val="0"/>
          <w:numId w:val="3"/>
        </w:numPr>
        <w:spacing w:line="329" w:lineRule="auto"/>
        <w:ind w:left="0" w:firstLine="0"/>
        <w:jc w:val="both"/>
      </w:pPr>
      <w:r>
        <w:t>应答产品按国家规定须医疗器械注册证的，应答人须提供</w:t>
      </w:r>
      <w:r>
        <w:rPr>
          <w:rFonts w:hint="eastAsia"/>
        </w:rPr>
        <w:t>应答产品</w:t>
      </w:r>
      <w:r>
        <w:t>的</w:t>
      </w:r>
      <w:r>
        <w:rPr>
          <w:rFonts w:hint="eastAsia"/>
        </w:rPr>
        <w:t>《</w:t>
      </w:r>
      <w:r>
        <w:t>医疗器械注册证</w:t>
      </w:r>
      <w:r>
        <w:rPr>
          <w:rFonts w:hint="eastAsia"/>
        </w:rPr>
        <w:t>》</w:t>
      </w:r>
      <w:r>
        <w:t>（复印件）；</w:t>
      </w:r>
    </w:p>
    <w:p w14:paraId="42FF3971">
      <w:pPr>
        <w:widowControl w:val="0"/>
        <w:numPr>
          <w:ilvl w:val="0"/>
          <w:numId w:val="3"/>
        </w:numPr>
        <w:spacing w:line="329" w:lineRule="auto"/>
        <w:ind w:left="0" w:firstLine="0"/>
        <w:jc w:val="both"/>
      </w:pPr>
      <w:r>
        <w:t>应答人</w:t>
      </w:r>
      <w:r>
        <w:rPr>
          <w:rFonts w:hint="eastAsia"/>
        </w:rPr>
        <w:t>为</w:t>
      </w:r>
      <w:r>
        <w:t>医疗器械经营企业</w:t>
      </w:r>
      <w:r>
        <w:rPr>
          <w:rFonts w:hint="eastAsia"/>
        </w:rPr>
        <w:t>的</w:t>
      </w:r>
      <w:r>
        <w:t>，须根据应答产品的类别，提供</w:t>
      </w:r>
      <w:r>
        <w:rPr>
          <w:rFonts w:hint="eastAsia"/>
          <w:color w:val="000000"/>
        </w:rPr>
        <w:t>应答人</w:t>
      </w:r>
      <w:r>
        <w:rPr>
          <w:color w:val="000000"/>
        </w:rPr>
        <w:t>的</w:t>
      </w:r>
      <w:r>
        <w:t>《医疗器械经营企业许可证》或者《</w:t>
      </w:r>
      <w:r>
        <w:rPr>
          <w:rFonts w:hint="eastAsia"/>
        </w:rPr>
        <w:t>Ⅱ类</w:t>
      </w:r>
      <w:r>
        <w:t>医疗器械经营备案凭证》（复印件）；</w:t>
      </w:r>
    </w:p>
    <w:p w14:paraId="0AEEDD29">
      <w:pPr>
        <w:widowControl w:val="0"/>
        <w:numPr>
          <w:ilvl w:val="0"/>
          <w:numId w:val="3"/>
        </w:numPr>
        <w:snapToGrid w:val="0"/>
        <w:spacing w:before="240" w:after="50" w:line="329" w:lineRule="auto"/>
        <w:ind w:left="0" w:firstLine="0"/>
        <w:jc w:val="both"/>
        <w:rPr>
          <w:b/>
          <w:bCs/>
          <w:sz w:val="28"/>
          <w:szCs w:val="28"/>
        </w:rPr>
      </w:pPr>
      <w:r>
        <w:t>医疗器械</w:t>
      </w:r>
      <w:r>
        <w:rPr>
          <w:rFonts w:hint="eastAsia"/>
        </w:rPr>
        <w:t>生产</w:t>
      </w:r>
      <w:r>
        <w:t>企业</w:t>
      </w:r>
      <w:r>
        <w:rPr>
          <w:rFonts w:hint="eastAsia"/>
        </w:rPr>
        <w:t>应答本企业产品的，</w:t>
      </w:r>
      <w:r>
        <w:t>须</w:t>
      </w:r>
      <w:r>
        <w:rPr>
          <w:rFonts w:hint="eastAsia"/>
        </w:rPr>
        <w:t>提供《医疗器械生产许可证》</w:t>
      </w:r>
      <w:r>
        <w:t>（复印件）；</w:t>
      </w:r>
    </w:p>
    <w:p w14:paraId="0097E644">
      <w:pPr>
        <w:adjustRightInd w:val="0"/>
        <w:spacing w:line="240" w:lineRule="atLeast"/>
        <w:rPr>
          <w:b/>
          <w:color w:val="000000"/>
          <w:szCs w:val="21"/>
          <w:lang w:val="zh-CN"/>
        </w:rPr>
      </w:pPr>
      <w:r>
        <w:rPr>
          <w:rFonts w:hint="eastAsia"/>
          <w:b/>
          <w:color w:val="000000"/>
          <w:szCs w:val="21"/>
          <w:lang w:val="zh-CN"/>
        </w:rPr>
        <w:t>目录五、报价表格式（自拟）</w:t>
      </w:r>
    </w:p>
    <w:p w14:paraId="30A1F53D">
      <w:pPr>
        <w:adjustRightInd w:val="0"/>
        <w:spacing w:line="240" w:lineRule="atLeast"/>
        <w:rPr>
          <w:rFonts w:cs="Verdana"/>
          <w:szCs w:val="21"/>
          <w:lang w:val="zh-CN"/>
        </w:rPr>
      </w:pPr>
    </w:p>
    <w:p w14:paraId="4D4F9D63">
      <w:pPr>
        <w:adjustRightInd w:val="0"/>
        <w:spacing w:line="240" w:lineRule="atLeast"/>
        <w:rPr>
          <w:rFonts w:cs="Verdana"/>
          <w:szCs w:val="21"/>
          <w:lang w:val="zh-CN"/>
        </w:rPr>
      </w:pPr>
    </w:p>
    <w:p w14:paraId="1EF87C72">
      <w:pPr>
        <w:snapToGrid w:val="0"/>
        <w:rPr>
          <w:b/>
          <w:color w:val="000000"/>
          <w:szCs w:val="21"/>
          <w:lang w:val="zh-CN"/>
        </w:rPr>
      </w:pPr>
      <w:r>
        <w:rPr>
          <w:rFonts w:hint="eastAsia"/>
          <w:b/>
          <w:color w:val="000000"/>
          <w:szCs w:val="21"/>
          <w:lang w:val="zh-CN"/>
        </w:rPr>
        <w:t>目录六、技术条款偏离表格式</w:t>
      </w:r>
    </w:p>
    <w:p w14:paraId="5A8A0AC1">
      <w:pPr>
        <w:adjustRightInd w:val="0"/>
        <w:jc w:val="center"/>
        <w:outlineLvl w:val="0"/>
        <w:rPr>
          <w:rFonts w:ascii="黑体" w:eastAsia="黑体"/>
          <w:color w:val="000000"/>
          <w:sz w:val="36"/>
          <w:szCs w:val="36"/>
          <w:lang w:val="zh-CN"/>
        </w:rPr>
      </w:pPr>
      <w:r>
        <w:rPr>
          <w:rFonts w:hint="eastAsia" w:ascii="黑体" w:eastAsia="黑体"/>
          <w:color w:val="000000"/>
          <w:sz w:val="36"/>
          <w:szCs w:val="36"/>
          <w:lang w:val="zh-CN"/>
        </w:rPr>
        <w:t>技术条款偏离表</w:t>
      </w:r>
    </w:p>
    <w:tbl>
      <w:tblPr>
        <w:tblStyle w:val="31"/>
        <w:tblW w:w="943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5"/>
        <w:gridCol w:w="1620"/>
        <w:gridCol w:w="2700"/>
        <w:gridCol w:w="1411"/>
        <w:gridCol w:w="1829"/>
        <w:gridCol w:w="1110"/>
      </w:tblGrid>
      <w:tr w14:paraId="5D79AD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  <w:jc w:val="center"/>
        </w:trPr>
        <w:tc>
          <w:tcPr>
            <w:tcW w:w="6496" w:type="dxa"/>
            <w:gridSpan w:val="4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3342FAE1">
            <w:pPr>
              <w:adjustRightInd w:val="0"/>
              <w:rPr>
                <w:color w:val="000000"/>
                <w:szCs w:val="21"/>
                <w:lang w:val="zh-CN"/>
              </w:rPr>
            </w:pPr>
            <w:r>
              <w:rPr>
                <w:rFonts w:hint="eastAsia"/>
                <w:color w:val="000000"/>
                <w:szCs w:val="21"/>
                <w:lang w:val="zh-CN"/>
              </w:rPr>
              <w:t>项目名称：</w:t>
            </w:r>
          </w:p>
        </w:tc>
        <w:tc>
          <w:tcPr>
            <w:tcW w:w="2939" w:type="dxa"/>
            <w:gridSpan w:val="2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2A8E6E33">
            <w:pPr>
              <w:adjustRightInd w:val="0"/>
              <w:rPr>
                <w:color w:val="000000"/>
                <w:szCs w:val="21"/>
                <w:lang w:val="zh-CN"/>
              </w:rPr>
            </w:pPr>
            <w:r>
              <w:rPr>
                <w:rFonts w:hint="eastAsia"/>
                <w:color w:val="000000"/>
                <w:szCs w:val="21"/>
                <w:lang w:val="zh-CN"/>
              </w:rPr>
              <w:t>项目编号：</w:t>
            </w:r>
            <w:r>
              <w:rPr>
                <w:rFonts w:hint="eastAsia"/>
                <w:b/>
                <w:color w:val="000000"/>
                <w:szCs w:val="21"/>
                <w:u w:val="single"/>
              </w:rPr>
              <w:t xml:space="preserve">              </w:t>
            </w:r>
          </w:p>
        </w:tc>
      </w:tr>
      <w:tr w14:paraId="27EF7F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  <w:jc w:val="center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A669B8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  <w:r>
              <w:rPr>
                <w:rFonts w:hint="eastAsia"/>
                <w:color w:val="000000"/>
                <w:szCs w:val="21"/>
                <w:lang w:val="zh-CN"/>
              </w:rPr>
              <w:t>序号</w:t>
            </w:r>
          </w:p>
        </w:tc>
        <w:tc>
          <w:tcPr>
            <w:tcW w:w="16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E47F36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  <w:r>
              <w:rPr>
                <w:rFonts w:hint="eastAsia"/>
                <w:color w:val="000000"/>
                <w:szCs w:val="21"/>
                <w:lang w:val="zh-CN"/>
              </w:rPr>
              <w:t>采购文件条目号</w:t>
            </w:r>
          </w:p>
        </w:tc>
        <w:tc>
          <w:tcPr>
            <w:tcW w:w="27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FA0C2F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  <w:r>
              <w:rPr>
                <w:rFonts w:hint="eastAsia"/>
                <w:color w:val="000000"/>
                <w:szCs w:val="21"/>
                <w:lang w:val="zh-CN"/>
              </w:rPr>
              <w:t>采购要求规格</w:t>
            </w:r>
          </w:p>
        </w:tc>
        <w:tc>
          <w:tcPr>
            <w:tcW w:w="32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F915BB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  <w:r>
              <w:rPr>
                <w:rFonts w:hint="eastAsia"/>
                <w:color w:val="000000"/>
                <w:szCs w:val="21"/>
                <w:lang w:val="zh-CN"/>
              </w:rPr>
              <w:t>应答响应</w:t>
            </w: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313EDB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  <w:r>
              <w:rPr>
                <w:rFonts w:hint="eastAsia"/>
                <w:color w:val="000000"/>
                <w:szCs w:val="21"/>
                <w:lang w:val="zh-CN"/>
              </w:rPr>
              <w:t>偏离</w:t>
            </w:r>
          </w:p>
        </w:tc>
      </w:tr>
      <w:tr w14:paraId="6006C1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  <w:jc w:val="center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9072FD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16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0AC8B1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27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D0C44C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32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43FDFC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A912A0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</w:tr>
      <w:tr w14:paraId="19D154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  <w:jc w:val="center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B4571F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16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2BE65B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27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CD34D6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32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08A4DF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FD265F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</w:tr>
      <w:tr w14:paraId="13DA65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  <w:jc w:val="center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0DB619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16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15CBCA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27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1EE24A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32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91E4DF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7E43D5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</w:tr>
    </w:tbl>
    <w:p w14:paraId="7480EBEE">
      <w:pPr>
        <w:adjustRightInd w:val="0"/>
        <w:rPr>
          <w:color w:val="000000"/>
          <w:szCs w:val="21"/>
          <w:lang w:val="zh-CN"/>
        </w:rPr>
      </w:pPr>
      <w:r>
        <w:rPr>
          <w:rFonts w:hint="eastAsia"/>
          <w:color w:val="000000"/>
          <w:szCs w:val="21"/>
          <w:lang w:val="zh-CN"/>
        </w:rPr>
        <w:t>供应商名称：</w:t>
      </w:r>
      <w:r>
        <w:rPr>
          <w:color w:val="000000"/>
          <w:szCs w:val="21"/>
          <w:u w:val="single"/>
          <w:lang w:val="zh-CN"/>
        </w:rPr>
        <w:t xml:space="preserve">                                                      </w:t>
      </w:r>
      <w:r>
        <w:rPr>
          <w:rFonts w:hint="eastAsia"/>
          <w:color w:val="000000"/>
          <w:szCs w:val="21"/>
          <w:lang w:val="zh-CN"/>
        </w:rPr>
        <w:t>（盖章）</w:t>
      </w:r>
    </w:p>
    <w:p w14:paraId="502E8960">
      <w:pPr>
        <w:adjustRightInd w:val="0"/>
        <w:rPr>
          <w:color w:val="000000"/>
          <w:szCs w:val="21"/>
          <w:lang w:val="zh-CN"/>
        </w:rPr>
      </w:pPr>
      <w:r>
        <w:rPr>
          <w:rFonts w:hint="eastAsia"/>
          <w:color w:val="000000"/>
          <w:szCs w:val="21"/>
          <w:lang w:val="zh-CN"/>
        </w:rPr>
        <w:t>说明：</w:t>
      </w:r>
    </w:p>
    <w:p w14:paraId="26B3CB73">
      <w:pPr>
        <w:autoSpaceDE w:val="0"/>
        <w:autoSpaceDN w:val="0"/>
        <w:adjustRightInd w:val="0"/>
        <w:rPr>
          <w:color w:val="000000"/>
          <w:szCs w:val="21"/>
          <w:lang w:val="zh-CN"/>
        </w:rPr>
      </w:pPr>
      <w:r>
        <w:rPr>
          <w:color w:val="000000"/>
          <w:szCs w:val="21"/>
          <w:lang w:val="zh-CN"/>
        </w:rPr>
        <w:t>1</w:t>
      </w:r>
      <w:r>
        <w:rPr>
          <w:rFonts w:hint="eastAsia"/>
          <w:color w:val="000000"/>
          <w:szCs w:val="21"/>
          <w:lang w:val="zh-CN"/>
        </w:rPr>
        <w:t>、供应商应逐一说明应答产品和服务响应；</w:t>
      </w:r>
    </w:p>
    <w:p w14:paraId="44C944C1">
      <w:pPr>
        <w:adjustRightInd w:val="0"/>
        <w:rPr>
          <w:color w:val="000000"/>
          <w:szCs w:val="21"/>
          <w:lang w:val="zh-CN"/>
        </w:rPr>
      </w:pPr>
      <w:r>
        <w:rPr>
          <w:color w:val="000000"/>
          <w:szCs w:val="21"/>
          <w:lang w:val="zh-CN"/>
        </w:rPr>
        <w:t>2</w:t>
      </w:r>
      <w:r>
        <w:rPr>
          <w:rFonts w:hint="eastAsia"/>
          <w:color w:val="000000"/>
          <w:szCs w:val="21"/>
          <w:lang w:val="zh-CN"/>
        </w:rPr>
        <w:t>、如果行数不够，请自行增加。</w:t>
      </w:r>
    </w:p>
    <w:p w14:paraId="5B83F6E5">
      <w:pPr>
        <w:adjustRightInd w:val="0"/>
        <w:rPr>
          <w:b/>
          <w:color w:val="000000"/>
          <w:szCs w:val="21"/>
          <w:lang w:val="zh-CN"/>
        </w:rPr>
      </w:pPr>
      <w:r>
        <w:rPr>
          <w:rFonts w:hint="eastAsia"/>
          <w:b/>
          <w:color w:val="000000"/>
          <w:szCs w:val="21"/>
          <w:lang w:val="zh-CN"/>
        </w:rPr>
        <w:t>目录七、商务条款偏离表格式</w:t>
      </w:r>
    </w:p>
    <w:p w14:paraId="5EA0D02E">
      <w:pPr>
        <w:adjustRightInd w:val="0"/>
        <w:jc w:val="center"/>
        <w:outlineLvl w:val="0"/>
        <w:rPr>
          <w:rFonts w:ascii="黑体" w:eastAsia="黑体"/>
          <w:color w:val="000000"/>
          <w:sz w:val="36"/>
          <w:szCs w:val="36"/>
          <w:lang w:val="zh-CN"/>
        </w:rPr>
      </w:pPr>
      <w:r>
        <w:rPr>
          <w:rFonts w:hint="eastAsia" w:ascii="黑体" w:eastAsia="黑体"/>
          <w:color w:val="000000"/>
          <w:sz w:val="36"/>
          <w:szCs w:val="36"/>
          <w:lang w:val="zh-CN"/>
        </w:rPr>
        <w:t>商务条款偏离表</w:t>
      </w:r>
    </w:p>
    <w:tbl>
      <w:tblPr>
        <w:tblStyle w:val="3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1"/>
        <w:gridCol w:w="1620"/>
        <w:gridCol w:w="2700"/>
        <w:gridCol w:w="1415"/>
        <w:gridCol w:w="1458"/>
        <w:gridCol w:w="1372"/>
      </w:tblGrid>
      <w:tr w14:paraId="0C5EF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  <w:tblHeader/>
          <w:jc w:val="center"/>
        </w:trPr>
        <w:tc>
          <w:tcPr>
            <w:tcW w:w="6386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4FF51ED8">
            <w:pPr>
              <w:adjustRightInd w:val="0"/>
              <w:rPr>
                <w:color w:val="000000"/>
                <w:szCs w:val="21"/>
                <w:lang w:val="zh-CN"/>
              </w:rPr>
            </w:pPr>
            <w:r>
              <w:rPr>
                <w:rFonts w:hint="eastAsia"/>
                <w:color w:val="000000"/>
                <w:szCs w:val="21"/>
                <w:lang w:val="zh-CN"/>
              </w:rPr>
              <w:t>项目名称：</w:t>
            </w:r>
          </w:p>
        </w:tc>
        <w:tc>
          <w:tcPr>
            <w:tcW w:w="283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464556A2">
            <w:pPr>
              <w:adjustRightInd w:val="0"/>
              <w:rPr>
                <w:color w:val="000000"/>
                <w:szCs w:val="21"/>
                <w:lang w:val="zh-CN"/>
              </w:rPr>
            </w:pPr>
            <w:r>
              <w:rPr>
                <w:rFonts w:hint="eastAsia"/>
                <w:color w:val="000000"/>
                <w:szCs w:val="21"/>
                <w:lang w:val="zh-CN"/>
              </w:rPr>
              <w:t>项目编号：</w:t>
            </w:r>
            <w:r>
              <w:rPr>
                <w:rFonts w:hint="eastAsia"/>
                <w:b/>
                <w:color w:val="000000"/>
                <w:szCs w:val="21"/>
                <w:u w:val="single"/>
              </w:rPr>
              <w:t xml:space="preserve">           </w:t>
            </w:r>
          </w:p>
        </w:tc>
      </w:tr>
      <w:tr w14:paraId="70EE6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  <w:jc w:val="center"/>
        </w:trPr>
        <w:tc>
          <w:tcPr>
            <w:tcW w:w="651" w:type="dxa"/>
            <w:vAlign w:val="center"/>
          </w:tcPr>
          <w:p w14:paraId="5B132927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  <w:r>
              <w:rPr>
                <w:rFonts w:hint="eastAsia"/>
                <w:color w:val="000000"/>
                <w:szCs w:val="21"/>
                <w:lang w:val="zh-CN"/>
              </w:rPr>
              <w:t>序号</w:t>
            </w:r>
          </w:p>
        </w:tc>
        <w:tc>
          <w:tcPr>
            <w:tcW w:w="1620" w:type="dxa"/>
            <w:vAlign w:val="center"/>
          </w:tcPr>
          <w:p w14:paraId="0F8DBCAE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  <w:r>
              <w:rPr>
                <w:rFonts w:hint="eastAsia"/>
                <w:color w:val="000000"/>
                <w:szCs w:val="21"/>
                <w:lang w:val="zh-CN"/>
              </w:rPr>
              <w:t>采购文件条目号</w:t>
            </w:r>
          </w:p>
        </w:tc>
        <w:tc>
          <w:tcPr>
            <w:tcW w:w="2700" w:type="dxa"/>
            <w:vAlign w:val="center"/>
          </w:tcPr>
          <w:p w14:paraId="78368BEA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  <w:r>
              <w:rPr>
                <w:rFonts w:hint="eastAsia"/>
                <w:color w:val="000000"/>
                <w:szCs w:val="21"/>
                <w:lang w:val="zh-CN"/>
              </w:rPr>
              <w:t>采购文件要求的商务条款</w:t>
            </w:r>
          </w:p>
        </w:tc>
        <w:tc>
          <w:tcPr>
            <w:tcW w:w="2873" w:type="dxa"/>
            <w:gridSpan w:val="2"/>
            <w:vAlign w:val="center"/>
          </w:tcPr>
          <w:p w14:paraId="1780484E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  <w:r>
              <w:rPr>
                <w:rFonts w:hint="eastAsia"/>
                <w:color w:val="000000"/>
                <w:szCs w:val="21"/>
                <w:lang w:val="zh-CN"/>
              </w:rPr>
              <w:t>应答响应</w:t>
            </w:r>
          </w:p>
        </w:tc>
        <w:tc>
          <w:tcPr>
            <w:tcW w:w="1372" w:type="dxa"/>
            <w:vAlign w:val="center"/>
          </w:tcPr>
          <w:p w14:paraId="36DC29B3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  <w:r>
              <w:rPr>
                <w:rFonts w:hint="eastAsia"/>
                <w:color w:val="000000"/>
                <w:szCs w:val="21"/>
                <w:lang w:val="zh-CN"/>
              </w:rPr>
              <w:t>偏离</w:t>
            </w:r>
          </w:p>
        </w:tc>
      </w:tr>
      <w:tr w14:paraId="240B0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  <w:jc w:val="center"/>
        </w:trPr>
        <w:tc>
          <w:tcPr>
            <w:tcW w:w="651" w:type="dxa"/>
            <w:vAlign w:val="center"/>
          </w:tcPr>
          <w:p w14:paraId="2CD86716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1620" w:type="dxa"/>
            <w:vAlign w:val="center"/>
          </w:tcPr>
          <w:p w14:paraId="56E8A7F0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2700" w:type="dxa"/>
            <w:vAlign w:val="center"/>
          </w:tcPr>
          <w:p w14:paraId="44E2F093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2873" w:type="dxa"/>
            <w:gridSpan w:val="2"/>
            <w:vAlign w:val="center"/>
          </w:tcPr>
          <w:p w14:paraId="74D6706E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1372" w:type="dxa"/>
            <w:vAlign w:val="center"/>
          </w:tcPr>
          <w:p w14:paraId="787382F6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</w:tr>
      <w:tr w14:paraId="0638B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  <w:jc w:val="center"/>
        </w:trPr>
        <w:tc>
          <w:tcPr>
            <w:tcW w:w="651" w:type="dxa"/>
            <w:vAlign w:val="center"/>
          </w:tcPr>
          <w:p w14:paraId="4939A8C3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1620" w:type="dxa"/>
            <w:vAlign w:val="center"/>
          </w:tcPr>
          <w:p w14:paraId="7A1440D6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2700" w:type="dxa"/>
            <w:vAlign w:val="center"/>
          </w:tcPr>
          <w:p w14:paraId="66915ED7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2873" w:type="dxa"/>
            <w:gridSpan w:val="2"/>
            <w:vAlign w:val="center"/>
          </w:tcPr>
          <w:p w14:paraId="073437EB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1372" w:type="dxa"/>
            <w:vAlign w:val="center"/>
          </w:tcPr>
          <w:p w14:paraId="02ACC464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</w:tr>
      <w:tr w14:paraId="40B43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  <w:jc w:val="center"/>
        </w:trPr>
        <w:tc>
          <w:tcPr>
            <w:tcW w:w="651" w:type="dxa"/>
            <w:vAlign w:val="center"/>
          </w:tcPr>
          <w:p w14:paraId="5B8FF24B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1620" w:type="dxa"/>
            <w:vAlign w:val="center"/>
          </w:tcPr>
          <w:p w14:paraId="4E250DDA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2700" w:type="dxa"/>
            <w:vAlign w:val="center"/>
          </w:tcPr>
          <w:p w14:paraId="60406FA6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2873" w:type="dxa"/>
            <w:gridSpan w:val="2"/>
            <w:vAlign w:val="center"/>
          </w:tcPr>
          <w:p w14:paraId="003CA1DB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1372" w:type="dxa"/>
            <w:vAlign w:val="center"/>
          </w:tcPr>
          <w:p w14:paraId="2E158DAD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</w:tr>
      <w:tr w14:paraId="4FBF9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  <w:jc w:val="center"/>
        </w:trPr>
        <w:tc>
          <w:tcPr>
            <w:tcW w:w="651" w:type="dxa"/>
            <w:vAlign w:val="center"/>
          </w:tcPr>
          <w:p w14:paraId="4A1884B0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1620" w:type="dxa"/>
            <w:vAlign w:val="center"/>
          </w:tcPr>
          <w:p w14:paraId="10EF23BF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2700" w:type="dxa"/>
            <w:vAlign w:val="center"/>
          </w:tcPr>
          <w:p w14:paraId="440D25AA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2873" w:type="dxa"/>
            <w:gridSpan w:val="2"/>
            <w:vAlign w:val="center"/>
          </w:tcPr>
          <w:p w14:paraId="24F5042B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1372" w:type="dxa"/>
            <w:vAlign w:val="center"/>
          </w:tcPr>
          <w:p w14:paraId="7B5562F2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</w:tr>
      <w:tr w14:paraId="20E44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  <w:jc w:val="center"/>
        </w:trPr>
        <w:tc>
          <w:tcPr>
            <w:tcW w:w="651" w:type="dxa"/>
            <w:vAlign w:val="center"/>
          </w:tcPr>
          <w:p w14:paraId="27EB4A93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1620" w:type="dxa"/>
            <w:vAlign w:val="center"/>
          </w:tcPr>
          <w:p w14:paraId="7E0B29DB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2700" w:type="dxa"/>
            <w:vAlign w:val="center"/>
          </w:tcPr>
          <w:p w14:paraId="6E1A3926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2873" w:type="dxa"/>
            <w:gridSpan w:val="2"/>
            <w:vAlign w:val="center"/>
          </w:tcPr>
          <w:p w14:paraId="74DEF020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1372" w:type="dxa"/>
            <w:vAlign w:val="center"/>
          </w:tcPr>
          <w:p w14:paraId="7214538D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</w:tr>
      <w:tr w14:paraId="3611F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  <w:jc w:val="center"/>
        </w:trPr>
        <w:tc>
          <w:tcPr>
            <w:tcW w:w="651" w:type="dxa"/>
            <w:vAlign w:val="center"/>
          </w:tcPr>
          <w:p w14:paraId="322D9500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1620" w:type="dxa"/>
            <w:vAlign w:val="center"/>
          </w:tcPr>
          <w:p w14:paraId="11725A27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2700" w:type="dxa"/>
            <w:vAlign w:val="center"/>
          </w:tcPr>
          <w:p w14:paraId="6C7231DA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2873" w:type="dxa"/>
            <w:gridSpan w:val="2"/>
            <w:vAlign w:val="center"/>
          </w:tcPr>
          <w:p w14:paraId="565A52BB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  <w:tc>
          <w:tcPr>
            <w:tcW w:w="1372" w:type="dxa"/>
            <w:vAlign w:val="center"/>
          </w:tcPr>
          <w:p w14:paraId="16362C85">
            <w:pPr>
              <w:adjustRightInd w:val="0"/>
              <w:jc w:val="center"/>
              <w:rPr>
                <w:color w:val="000000"/>
                <w:szCs w:val="21"/>
                <w:lang w:val="zh-CN"/>
              </w:rPr>
            </w:pPr>
          </w:p>
        </w:tc>
      </w:tr>
      <w:tr w14:paraId="0741D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47029F38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1620" w:type="dxa"/>
            <w:vAlign w:val="center"/>
          </w:tcPr>
          <w:p w14:paraId="2F71D8DB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2700" w:type="dxa"/>
            <w:vAlign w:val="center"/>
          </w:tcPr>
          <w:p w14:paraId="09C13C3F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2873" w:type="dxa"/>
            <w:gridSpan w:val="2"/>
            <w:vAlign w:val="center"/>
          </w:tcPr>
          <w:p w14:paraId="5185D9FD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1372" w:type="dxa"/>
            <w:vAlign w:val="center"/>
          </w:tcPr>
          <w:p w14:paraId="491A70AE">
            <w:pPr>
              <w:rPr>
                <w:rFonts w:cs="Arial"/>
                <w:color w:val="000000"/>
                <w:szCs w:val="21"/>
              </w:rPr>
            </w:pPr>
          </w:p>
        </w:tc>
      </w:tr>
    </w:tbl>
    <w:p w14:paraId="122E7549">
      <w:pPr>
        <w:adjustRightInd w:val="0"/>
        <w:rPr>
          <w:color w:val="000000"/>
          <w:szCs w:val="21"/>
          <w:lang w:val="zh-CN"/>
        </w:rPr>
      </w:pPr>
      <w:r>
        <w:rPr>
          <w:rFonts w:hint="eastAsia"/>
          <w:color w:val="000000"/>
          <w:szCs w:val="21"/>
          <w:lang w:val="zh-CN"/>
        </w:rPr>
        <w:t>供应商名称：</w:t>
      </w:r>
      <w:r>
        <w:rPr>
          <w:color w:val="000000"/>
          <w:szCs w:val="21"/>
          <w:u w:val="single"/>
          <w:lang w:val="zh-CN"/>
        </w:rPr>
        <w:t xml:space="preserve">                                                      </w:t>
      </w:r>
      <w:r>
        <w:rPr>
          <w:rFonts w:hint="eastAsia"/>
          <w:color w:val="000000"/>
          <w:szCs w:val="21"/>
          <w:lang w:val="zh-CN"/>
        </w:rPr>
        <w:t>（盖章）</w:t>
      </w:r>
    </w:p>
    <w:p w14:paraId="07165ABC">
      <w:pPr>
        <w:adjustRightInd w:val="0"/>
        <w:rPr>
          <w:color w:val="000000"/>
          <w:szCs w:val="21"/>
          <w:lang w:val="zh-CN"/>
        </w:rPr>
      </w:pPr>
      <w:r>
        <w:rPr>
          <w:rFonts w:hint="eastAsia"/>
          <w:color w:val="000000"/>
          <w:szCs w:val="21"/>
          <w:lang w:val="zh-CN"/>
        </w:rPr>
        <w:t>说明：如果行数不够，请自行增加。</w:t>
      </w:r>
    </w:p>
    <w:p w14:paraId="2B7DA6BF">
      <w:pPr>
        <w:spacing w:line="240" w:lineRule="atLeast"/>
        <w:rPr>
          <w:b/>
          <w:color w:val="000000"/>
        </w:rPr>
      </w:pPr>
    </w:p>
    <w:p w14:paraId="112E616E">
      <w:pPr>
        <w:spacing w:line="240" w:lineRule="atLeast"/>
        <w:rPr>
          <w:b/>
        </w:rPr>
      </w:pPr>
      <w:r>
        <w:rPr>
          <w:rFonts w:hint="eastAsia"/>
          <w:b/>
        </w:rPr>
        <w:t>目录八、项目实施、集成方案</w:t>
      </w:r>
    </w:p>
    <w:p w14:paraId="698F93F5">
      <w:pPr>
        <w:spacing w:line="240" w:lineRule="atLeast"/>
        <w:rPr>
          <w:b/>
        </w:rPr>
      </w:pPr>
    </w:p>
    <w:p w14:paraId="1BC8AB9E">
      <w:pPr>
        <w:spacing w:line="240" w:lineRule="atLeast"/>
        <w:rPr>
          <w:rFonts w:ascii="黑体" w:eastAsia="黑体"/>
          <w:color w:val="000000"/>
          <w:sz w:val="36"/>
          <w:szCs w:val="36"/>
          <w:lang w:val="zh-CN"/>
        </w:rPr>
      </w:pPr>
      <w:r>
        <w:rPr>
          <w:rFonts w:hint="eastAsia"/>
          <w:sz w:val="28"/>
          <w:szCs w:val="28"/>
        </w:rPr>
        <w:t xml:space="preserve">                 </w:t>
      </w:r>
      <w:r>
        <w:rPr>
          <w:rFonts w:ascii="黑体" w:eastAsia="黑体"/>
          <w:color w:val="000000"/>
          <w:sz w:val="36"/>
          <w:szCs w:val="36"/>
          <w:lang w:val="zh-CN"/>
        </w:rPr>
        <w:t>项目实施</w:t>
      </w:r>
      <w:r>
        <w:rPr>
          <w:rFonts w:hint="eastAsia" w:ascii="黑体" w:eastAsia="黑体"/>
          <w:color w:val="000000"/>
          <w:sz w:val="36"/>
          <w:szCs w:val="36"/>
          <w:lang w:val="zh-CN"/>
        </w:rPr>
        <w:t>、集成方案（若有）</w:t>
      </w:r>
    </w:p>
    <w:p w14:paraId="3323E05E">
      <w:pPr>
        <w:spacing w:line="240" w:lineRule="atLeast"/>
        <w:rPr>
          <w:rFonts w:ascii="黑体" w:eastAsia="黑体"/>
          <w:color w:val="000000"/>
          <w:sz w:val="36"/>
          <w:szCs w:val="36"/>
          <w:lang w:val="zh-CN"/>
        </w:rPr>
      </w:pPr>
    </w:p>
    <w:p w14:paraId="1257C943">
      <w:pPr>
        <w:spacing w:line="240" w:lineRule="atLeast"/>
        <w:rPr>
          <w:b/>
        </w:rPr>
      </w:pPr>
      <w:r>
        <w:rPr>
          <w:rFonts w:hint="eastAsia"/>
          <w:b/>
        </w:rPr>
        <w:t>目录九、服务与承诺</w:t>
      </w:r>
    </w:p>
    <w:p w14:paraId="75840421">
      <w:pPr>
        <w:spacing w:line="240" w:lineRule="atLeast"/>
        <w:rPr>
          <w:b/>
        </w:rPr>
      </w:pPr>
    </w:p>
    <w:p w14:paraId="1F773243">
      <w:pPr>
        <w:spacing w:line="240" w:lineRule="atLeast"/>
        <w:rPr>
          <w:rFonts w:ascii="黑体" w:eastAsia="黑体"/>
          <w:color w:val="000000"/>
          <w:sz w:val="36"/>
          <w:szCs w:val="36"/>
          <w:lang w:val="zh-CN"/>
        </w:rPr>
      </w:pPr>
      <w:r>
        <w:rPr>
          <w:rFonts w:hint="eastAsia" w:ascii="黑体" w:eastAsia="黑体"/>
          <w:color w:val="000000"/>
          <w:sz w:val="36"/>
          <w:szCs w:val="36"/>
          <w:lang w:val="zh-CN"/>
        </w:rPr>
        <w:t xml:space="preserve">                     </w:t>
      </w:r>
      <w:r>
        <w:rPr>
          <w:rFonts w:ascii="黑体" w:eastAsia="黑体"/>
          <w:color w:val="000000"/>
          <w:sz w:val="36"/>
          <w:szCs w:val="36"/>
          <w:lang w:val="zh-CN"/>
        </w:rPr>
        <w:t>服务与承诺</w:t>
      </w:r>
    </w:p>
    <w:p w14:paraId="361D5954">
      <w:pPr>
        <w:spacing w:line="240" w:lineRule="atLeast"/>
        <w:rPr>
          <w:color w:val="000000"/>
        </w:rPr>
      </w:pPr>
    </w:p>
    <w:p w14:paraId="369E9D9F">
      <w:pPr>
        <w:spacing w:line="240" w:lineRule="atLeast"/>
        <w:rPr>
          <w:b/>
        </w:rPr>
      </w:pPr>
      <w:r>
        <w:rPr>
          <w:rFonts w:hint="eastAsia"/>
          <w:b/>
        </w:rPr>
        <w:t>目录十、应答需要的其他证明文件及材料</w:t>
      </w:r>
    </w:p>
    <w:p w14:paraId="04641EB4">
      <w:pPr>
        <w:spacing w:line="240" w:lineRule="atLeast"/>
        <w:rPr>
          <w:b/>
        </w:rPr>
      </w:pPr>
    </w:p>
    <w:p w14:paraId="71F60CDA">
      <w:pPr>
        <w:spacing w:line="240" w:lineRule="atLeast"/>
        <w:rPr>
          <w:b/>
        </w:rPr>
      </w:pPr>
    </w:p>
    <w:p w14:paraId="468FEF51">
      <w:pPr>
        <w:spacing w:line="240" w:lineRule="atLeast"/>
        <w:rPr>
          <w:color w:val="000000"/>
        </w:rPr>
      </w:pPr>
      <w:r>
        <w:rPr>
          <w:rFonts w:hint="eastAsia"/>
          <w:b/>
        </w:rPr>
        <w:t xml:space="preserve">                 </w:t>
      </w:r>
      <w:r>
        <w:rPr>
          <w:rFonts w:hint="eastAsia" w:ascii="黑体" w:eastAsia="黑体"/>
          <w:color w:val="000000"/>
          <w:sz w:val="36"/>
          <w:szCs w:val="36"/>
          <w:lang w:val="zh-CN"/>
        </w:rPr>
        <w:t>应答需要的其他证明文件及材料（若有）</w:t>
      </w:r>
    </w:p>
    <w:p w14:paraId="51C45CFF">
      <w:pPr>
        <w:spacing w:line="240" w:lineRule="atLeast"/>
        <w:rPr>
          <w:b/>
        </w:rPr>
      </w:pPr>
    </w:p>
    <w:p w14:paraId="6E0CBD08">
      <w:pPr>
        <w:spacing w:line="240" w:lineRule="atLeast"/>
        <w:rPr>
          <w:b/>
        </w:rPr>
      </w:pPr>
    </w:p>
    <w:p w14:paraId="43ED52F3">
      <w:pPr>
        <w:spacing w:line="240" w:lineRule="atLeast"/>
        <w:rPr>
          <w:b/>
        </w:rPr>
      </w:pPr>
    </w:p>
    <w:p w14:paraId="7F1F3D57">
      <w:pPr>
        <w:spacing w:line="240" w:lineRule="atLeast"/>
        <w:rPr>
          <w:b/>
        </w:rPr>
      </w:pPr>
    </w:p>
    <w:p w14:paraId="5164668E">
      <w:pPr>
        <w:adjustRightInd w:val="0"/>
        <w:spacing w:line="240" w:lineRule="atLeast"/>
        <w:rPr>
          <w:b/>
          <w:color w:val="000000"/>
        </w:rPr>
      </w:pPr>
      <w:r>
        <w:rPr>
          <w:rFonts w:hint="eastAsia"/>
          <w:b/>
          <w:color w:val="000000"/>
        </w:rPr>
        <w:t>附件一、无重大违法记录声明格式</w:t>
      </w:r>
    </w:p>
    <w:p w14:paraId="3E71E571">
      <w:pPr>
        <w:adjustRightInd w:val="0"/>
        <w:spacing w:line="240" w:lineRule="atLeast"/>
        <w:rPr>
          <w:b/>
          <w:color w:val="000000"/>
        </w:rPr>
      </w:pPr>
    </w:p>
    <w:p w14:paraId="660718B5">
      <w:pPr>
        <w:jc w:val="center"/>
        <w:rPr>
          <w:rFonts w:ascii="黑体" w:eastAsia="黑体"/>
          <w:color w:val="000000"/>
          <w:sz w:val="36"/>
          <w:szCs w:val="36"/>
        </w:rPr>
      </w:pPr>
      <w:r>
        <w:rPr>
          <w:rFonts w:hint="eastAsia" w:ascii="黑体" w:eastAsia="黑体"/>
          <w:color w:val="000000"/>
          <w:sz w:val="36"/>
          <w:szCs w:val="36"/>
        </w:rPr>
        <w:t>无重大违法记录声明</w:t>
      </w:r>
    </w:p>
    <w:p w14:paraId="7B6D5E28">
      <w:pPr>
        <w:rPr>
          <w:color w:val="000000"/>
        </w:rPr>
      </w:pPr>
      <w:r>
        <w:rPr>
          <w:rFonts w:hint="eastAsia"/>
          <w:color w:val="000000"/>
        </w:rPr>
        <w:t>南京市口腔医院：</w:t>
      </w:r>
    </w:p>
    <w:p w14:paraId="458BBFE3">
      <w:pPr>
        <w:rPr>
          <w:color w:val="000000"/>
        </w:rPr>
      </w:pPr>
      <w:r>
        <w:rPr>
          <w:rFonts w:hint="eastAsia"/>
          <w:color w:val="000000"/>
        </w:rPr>
        <w:t xml:space="preserve">    我单位                                       （供应商名称）郑重声明：</w:t>
      </w:r>
    </w:p>
    <w:p w14:paraId="522510B8">
      <w:pPr>
        <w:rPr>
          <w:color w:val="000000"/>
        </w:rPr>
      </w:pPr>
      <w:r>
        <w:rPr>
          <w:rFonts w:hint="eastAsia"/>
          <w:color w:val="000000"/>
        </w:rPr>
        <w:t xml:space="preserve">    参加政府采购活动前3年内在经营活动中        （在下划线上如实填写：有或没有）重大违法记录。</w:t>
      </w:r>
    </w:p>
    <w:p w14:paraId="3ADD5F18">
      <w:pPr>
        <w:rPr>
          <w:color w:val="000000"/>
        </w:rPr>
      </w:pPr>
      <w:r>
        <w:rPr>
          <w:rFonts w:hint="eastAsia"/>
          <w:color w:val="000000"/>
        </w:rPr>
        <w:t xml:space="preserve">    （说明：政府采购法第二十二条第一款第五项所称重大违法记录，是指供应商因违法经营受到刑事处罚或者责令停产停业、吊销许可证或者执照、较大数额罚款等行政处罚。）</w:t>
      </w:r>
    </w:p>
    <w:p w14:paraId="037FD897">
      <w:pPr>
        <w:rPr>
          <w:color w:val="000000"/>
        </w:rPr>
      </w:pPr>
      <w:r>
        <w:rPr>
          <w:rFonts w:hint="eastAsia"/>
          <w:color w:val="000000"/>
        </w:rPr>
        <w:t xml:space="preserve">                                    </w:t>
      </w:r>
    </w:p>
    <w:p w14:paraId="4FB9DA43">
      <w:pPr>
        <w:rPr>
          <w:sz w:val="30"/>
          <w:szCs w:val="30"/>
        </w:rPr>
      </w:pPr>
      <w:r>
        <w:rPr>
          <w:rFonts w:hint="eastAsia"/>
          <w:color w:val="000000"/>
        </w:rPr>
        <w:t xml:space="preserve">                                                      声明人：（公章）</w:t>
      </w:r>
    </w:p>
    <w:p w14:paraId="7A1024B6">
      <w:pPr>
        <w:rPr>
          <w:color w:val="000000"/>
        </w:rPr>
      </w:pPr>
      <w:r>
        <w:rPr>
          <w:rFonts w:hint="eastAsia"/>
          <w:sz w:val="30"/>
          <w:szCs w:val="30"/>
        </w:rPr>
        <w:t xml:space="preserve">                                      </w:t>
      </w:r>
      <w:r>
        <w:rPr>
          <w:rFonts w:hint="eastAsia"/>
          <w:color w:val="000000"/>
        </w:rPr>
        <w:t>年     月    日</w:t>
      </w:r>
    </w:p>
    <w:p w14:paraId="02E082C7">
      <w:pPr>
        <w:rPr>
          <w:color w:val="000000"/>
        </w:rPr>
      </w:pPr>
    </w:p>
    <w:p w14:paraId="55C59CBD">
      <w:pPr>
        <w:rPr>
          <w:b/>
          <w:color w:val="000000"/>
        </w:rPr>
      </w:pPr>
      <w:r>
        <w:rPr>
          <w:rFonts w:hint="eastAsia"/>
          <w:b/>
          <w:color w:val="000000"/>
        </w:rPr>
        <w:t>附件二、具备履行合同所必需的设备和专业技术能力的声明格式及证明材料</w:t>
      </w:r>
    </w:p>
    <w:p w14:paraId="0C1DAF7C">
      <w:pPr>
        <w:rPr>
          <w:rFonts w:ascii="黑体" w:eastAsia="黑体"/>
          <w:color w:val="000000"/>
          <w:sz w:val="36"/>
          <w:szCs w:val="36"/>
        </w:rPr>
      </w:pPr>
      <w:r>
        <w:rPr>
          <w:rFonts w:hint="eastAsia" w:ascii="黑体" w:eastAsia="黑体"/>
          <w:color w:val="000000"/>
          <w:sz w:val="36"/>
          <w:szCs w:val="36"/>
        </w:rPr>
        <w:t xml:space="preserve">  具备履行合同所必需的设备和专业技术能力的声明格式</w:t>
      </w:r>
    </w:p>
    <w:p w14:paraId="4F32197C">
      <w:pPr>
        <w:rPr>
          <w:color w:val="000000"/>
        </w:rPr>
      </w:pPr>
      <w:r>
        <w:rPr>
          <w:rFonts w:hint="eastAsia"/>
          <w:color w:val="000000"/>
        </w:rPr>
        <w:t>南京市口腔医院：</w:t>
      </w:r>
    </w:p>
    <w:p w14:paraId="1B673E51">
      <w:pPr>
        <w:spacing w:line="460" w:lineRule="exact"/>
        <w:rPr>
          <w:color w:val="000000"/>
        </w:rPr>
      </w:pPr>
      <w:r>
        <w:rPr>
          <w:rFonts w:hint="eastAsia"/>
          <w:color w:val="000000"/>
        </w:rPr>
        <w:t>我单位                             （供应商名称）郑重声明：我公司具备履行本项采购合同所必需的设备和专业技术能力，为履行本项采购合同我单位具备如下主要设备和主要专业技术能力：</w:t>
      </w:r>
    </w:p>
    <w:p w14:paraId="148B9425">
      <w:pPr>
        <w:spacing w:line="460" w:lineRule="exact"/>
        <w:rPr>
          <w:color w:val="000000"/>
        </w:rPr>
      </w:pPr>
      <w:r>
        <w:rPr>
          <w:rFonts w:hint="eastAsia"/>
          <w:color w:val="000000"/>
        </w:rPr>
        <w:t>主要设备有：                          。( 若有 )</w:t>
      </w:r>
    </w:p>
    <w:p w14:paraId="211310B6">
      <w:pPr>
        <w:spacing w:line="460" w:lineRule="exact"/>
        <w:rPr>
          <w:color w:val="000000"/>
        </w:rPr>
      </w:pPr>
      <w:r>
        <w:rPr>
          <w:rFonts w:hint="eastAsia"/>
          <w:color w:val="000000"/>
        </w:rPr>
        <w:t>主要专业技术能力有：                  。( 若有 )</w:t>
      </w:r>
    </w:p>
    <w:p w14:paraId="5CA620C1">
      <w:pPr>
        <w:rPr>
          <w:color w:val="000000"/>
        </w:rPr>
      </w:pPr>
      <w:r>
        <w:rPr>
          <w:rFonts w:hint="eastAsia"/>
          <w:color w:val="000000"/>
        </w:rPr>
        <w:t xml:space="preserve">                                      </w:t>
      </w:r>
    </w:p>
    <w:p w14:paraId="4F99F128">
      <w:pPr>
        <w:rPr>
          <w:color w:val="000000"/>
        </w:rPr>
      </w:pPr>
    </w:p>
    <w:p w14:paraId="659A6BEF">
      <w:pPr>
        <w:rPr>
          <w:color w:val="000000"/>
        </w:rPr>
      </w:pPr>
      <w:r>
        <w:rPr>
          <w:rFonts w:hint="eastAsia"/>
          <w:color w:val="000000"/>
        </w:rPr>
        <w:t xml:space="preserve">                                           声明人：（公章）</w:t>
      </w:r>
    </w:p>
    <w:p w14:paraId="70D5FB9C">
      <w:pPr>
        <w:spacing w:line="460" w:lineRule="exact"/>
        <w:rPr>
          <w:color w:val="000000"/>
        </w:rPr>
      </w:pPr>
      <w:r>
        <w:rPr>
          <w:rFonts w:hint="eastAsia"/>
          <w:bCs/>
        </w:rPr>
        <w:t xml:space="preserve">                                     </w:t>
      </w:r>
      <w:r>
        <w:rPr>
          <w:rFonts w:hint="eastAsia"/>
          <w:color w:val="000000"/>
        </w:rPr>
        <w:t>日期：______年    月    日</w:t>
      </w:r>
    </w:p>
    <w:p w14:paraId="30C08B83">
      <w:pPr>
        <w:spacing w:line="460" w:lineRule="exact"/>
      </w:pPr>
      <w:r>
        <w:rPr>
          <w:rFonts w:hint="eastAsia"/>
          <w:color w:val="000000"/>
        </w:rPr>
        <w:t>其他证明材料及文件：（如果应答人认为需要提供的话）</w:t>
      </w:r>
    </w:p>
    <w:sectPr>
      <w:pgSz w:w="12240" w:h="15840"/>
      <w:pgMar w:top="1440" w:right="1327" w:bottom="1440" w:left="1559" w:header="720" w:footer="720" w:gutter="0"/>
      <w:cols w:space="720" w:num="1"/>
      <w:docGrid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30B80B"/>
    <w:multiLevelType w:val="singleLevel"/>
    <w:tmpl w:val="C530B80B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8291608"/>
    <w:multiLevelType w:val="multilevel"/>
    <w:tmpl w:val="18291608"/>
    <w:lvl w:ilvl="0" w:tentative="0">
      <w:start w:val="1"/>
      <w:numFmt w:val="decimal"/>
      <w:lvlText w:val="%1)"/>
      <w:lvlJc w:val="left"/>
      <w:pPr>
        <w:ind w:left="846" w:hanging="420"/>
      </w:pPr>
    </w:lvl>
    <w:lvl w:ilvl="1" w:tentative="0">
      <w:start w:val="1"/>
      <w:numFmt w:val="lowerLetter"/>
      <w:lvlText w:val="%2)"/>
      <w:lvlJc w:val="left"/>
      <w:pPr>
        <w:ind w:left="1266" w:hanging="420"/>
      </w:pPr>
    </w:lvl>
    <w:lvl w:ilvl="2" w:tentative="0">
      <w:start w:val="1"/>
      <w:numFmt w:val="lowerRoman"/>
      <w:lvlText w:val="%3."/>
      <w:lvlJc w:val="right"/>
      <w:pPr>
        <w:ind w:left="1686" w:hanging="420"/>
      </w:pPr>
    </w:lvl>
    <w:lvl w:ilvl="3" w:tentative="0">
      <w:start w:val="1"/>
      <w:numFmt w:val="decimal"/>
      <w:lvlText w:val="%4."/>
      <w:lvlJc w:val="left"/>
      <w:pPr>
        <w:ind w:left="2106" w:hanging="420"/>
      </w:pPr>
    </w:lvl>
    <w:lvl w:ilvl="4" w:tentative="0">
      <w:start w:val="1"/>
      <w:numFmt w:val="lowerLetter"/>
      <w:lvlText w:val="%5)"/>
      <w:lvlJc w:val="left"/>
      <w:pPr>
        <w:ind w:left="2526" w:hanging="420"/>
      </w:pPr>
    </w:lvl>
    <w:lvl w:ilvl="5" w:tentative="0">
      <w:start w:val="1"/>
      <w:numFmt w:val="lowerRoman"/>
      <w:lvlText w:val="%6."/>
      <w:lvlJc w:val="right"/>
      <w:pPr>
        <w:ind w:left="2946" w:hanging="420"/>
      </w:pPr>
    </w:lvl>
    <w:lvl w:ilvl="6" w:tentative="0">
      <w:start w:val="1"/>
      <w:numFmt w:val="decimal"/>
      <w:lvlText w:val="%7."/>
      <w:lvlJc w:val="left"/>
      <w:pPr>
        <w:ind w:left="3366" w:hanging="420"/>
      </w:pPr>
    </w:lvl>
    <w:lvl w:ilvl="7" w:tentative="0">
      <w:start w:val="1"/>
      <w:numFmt w:val="lowerLetter"/>
      <w:lvlText w:val="%8)"/>
      <w:lvlJc w:val="left"/>
      <w:pPr>
        <w:ind w:left="3786" w:hanging="420"/>
      </w:pPr>
    </w:lvl>
    <w:lvl w:ilvl="8" w:tentative="0">
      <w:start w:val="1"/>
      <w:numFmt w:val="lowerRoman"/>
      <w:lvlText w:val="%9."/>
      <w:lvlJc w:val="right"/>
      <w:pPr>
        <w:ind w:left="4206" w:hanging="420"/>
      </w:pPr>
    </w:lvl>
  </w:abstractNum>
  <w:abstractNum w:abstractNumId="2">
    <w:nsid w:val="61E5529E"/>
    <w:multiLevelType w:val="multilevel"/>
    <w:tmpl w:val="61E5529E"/>
    <w:lvl w:ilvl="0" w:tentative="0">
      <w:start w:val="1"/>
      <w:numFmt w:val="japaneseCounting"/>
      <w:lvlText w:val="%1、"/>
      <w:lvlJc w:val="left"/>
      <w:pPr>
        <w:tabs>
          <w:tab w:val="left" w:pos="2280"/>
        </w:tabs>
        <w:ind w:left="2280" w:hanging="7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2400"/>
        </w:tabs>
        <w:ind w:left="240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2820"/>
        </w:tabs>
        <w:ind w:left="2820" w:hanging="420"/>
      </w:pPr>
    </w:lvl>
    <w:lvl w:ilvl="3" w:tentative="0">
      <w:start w:val="1"/>
      <w:numFmt w:val="decimal"/>
      <w:lvlText w:val="%4."/>
      <w:lvlJc w:val="left"/>
      <w:pPr>
        <w:tabs>
          <w:tab w:val="left" w:pos="3240"/>
        </w:tabs>
        <w:ind w:left="324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3660"/>
        </w:tabs>
        <w:ind w:left="366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4080"/>
        </w:tabs>
        <w:ind w:left="4080" w:hanging="420"/>
      </w:pPr>
    </w:lvl>
    <w:lvl w:ilvl="6" w:tentative="0">
      <w:start w:val="1"/>
      <w:numFmt w:val="decimal"/>
      <w:lvlText w:val="%7."/>
      <w:lvlJc w:val="left"/>
      <w:pPr>
        <w:tabs>
          <w:tab w:val="left" w:pos="4500"/>
        </w:tabs>
        <w:ind w:left="450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4920"/>
        </w:tabs>
        <w:ind w:left="492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5340"/>
        </w:tabs>
        <w:ind w:left="534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JkMzVmOTJkNmI1OWE4MzllZDdmMzQ4YWVhMGIzNzUifQ=="/>
  </w:docVars>
  <w:rsids>
    <w:rsidRoot w:val="002A6628"/>
    <w:rsid w:val="00007FDB"/>
    <w:rsid w:val="00011D85"/>
    <w:rsid w:val="00020AED"/>
    <w:rsid w:val="000250FC"/>
    <w:rsid w:val="00042F47"/>
    <w:rsid w:val="00046CD9"/>
    <w:rsid w:val="0005431F"/>
    <w:rsid w:val="00054A87"/>
    <w:rsid w:val="00056588"/>
    <w:rsid w:val="00073A79"/>
    <w:rsid w:val="00081EFA"/>
    <w:rsid w:val="000941DE"/>
    <w:rsid w:val="000956F6"/>
    <w:rsid w:val="00095875"/>
    <w:rsid w:val="000969A8"/>
    <w:rsid w:val="000A6812"/>
    <w:rsid w:val="000B1CA3"/>
    <w:rsid w:val="000B1FFE"/>
    <w:rsid w:val="000C4FB6"/>
    <w:rsid w:val="000C6631"/>
    <w:rsid w:val="000E6A97"/>
    <w:rsid w:val="000F73E3"/>
    <w:rsid w:val="00104CA2"/>
    <w:rsid w:val="00105A22"/>
    <w:rsid w:val="00122CF6"/>
    <w:rsid w:val="001357F6"/>
    <w:rsid w:val="00140F67"/>
    <w:rsid w:val="001540A7"/>
    <w:rsid w:val="001549F2"/>
    <w:rsid w:val="00161732"/>
    <w:rsid w:val="001672FC"/>
    <w:rsid w:val="00177A53"/>
    <w:rsid w:val="00183558"/>
    <w:rsid w:val="00183B7C"/>
    <w:rsid w:val="001A1B9F"/>
    <w:rsid w:val="001A2D29"/>
    <w:rsid w:val="001A2D2B"/>
    <w:rsid w:val="001B6711"/>
    <w:rsid w:val="001C0769"/>
    <w:rsid w:val="001C08CF"/>
    <w:rsid w:val="001C3C26"/>
    <w:rsid w:val="001D27BC"/>
    <w:rsid w:val="001D2B95"/>
    <w:rsid w:val="001D3D92"/>
    <w:rsid w:val="001D4262"/>
    <w:rsid w:val="001D54A2"/>
    <w:rsid w:val="001F7C86"/>
    <w:rsid w:val="0020681B"/>
    <w:rsid w:val="00222B63"/>
    <w:rsid w:val="00226CF1"/>
    <w:rsid w:val="00241AFA"/>
    <w:rsid w:val="00243092"/>
    <w:rsid w:val="00265A7F"/>
    <w:rsid w:val="0028338D"/>
    <w:rsid w:val="0028440E"/>
    <w:rsid w:val="00285174"/>
    <w:rsid w:val="00293EBC"/>
    <w:rsid w:val="00294039"/>
    <w:rsid w:val="00297C5C"/>
    <w:rsid w:val="002A6628"/>
    <w:rsid w:val="002B3839"/>
    <w:rsid w:val="002B7667"/>
    <w:rsid w:val="002C7B64"/>
    <w:rsid w:val="002D6CF8"/>
    <w:rsid w:val="002E785C"/>
    <w:rsid w:val="002F54C3"/>
    <w:rsid w:val="00302A39"/>
    <w:rsid w:val="00302DEA"/>
    <w:rsid w:val="00310FD0"/>
    <w:rsid w:val="0031783B"/>
    <w:rsid w:val="00317CE8"/>
    <w:rsid w:val="00325412"/>
    <w:rsid w:val="003715FF"/>
    <w:rsid w:val="00372364"/>
    <w:rsid w:val="003775FC"/>
    <w:rsid w:val="003801D5"/>
    <w:rsid w:val="00381621"/>
    <w:rsid w:val="003830D6"/>
    <w:rsid w:val="00387325"/>
    <w:rsid w:val="003975FA"/>
    <w:rsid w:val="003B694D"/>
    <w:rsid w:val="003C139F"/>
    <w:rsid w:val="003E6B93"/>
    <w:rsid w:val="003F4C2D"/>
    <w:rsid w:val="003F5FCE"/>
    <w:rsid w:val="004125E2"/>
    <w:rsid w:val="004204F7"/>
    <w:rsid w:val="00424554"/>
    <w:rsid w:val="00436556"/>
    <w:rsid w:val="00437306"/>
    <w:rsid w:val="004411E1"/>
    <w:rsid w:val="00444118"/>
    <w:rsid w:val="004457FF"/>
    <w:rsid w:val="00451540"/>
    <w:rsid w:val="00456210"/>
    <w:rsid w:val="00461110"/>
    <w:rsid w:val="00463D66"/>
    <w:rsid w:val="00465C0C"/>
    <w:rsid w:val="00475466"/>
    <w:rsid w:val="00475AF4"/>
    <w:rsid w:val="004C7719"/>
    <w:rsid w:val="004D02C6"/>
    <w:rsid w:val="004D26A2"/>
    <w:rsid w:val="004E0D3F"/>
    <w:rsid w:val="004E4984"/>
    <w:rsid w:val="004F2A9D"/>
    <w:rsid w:val="004F3EB3"/>
    <w:rsid w:val="004F6971"/>
    <w:rsid w:val="004F6C85"/>
    <w:rsid w:val="00502754"/>
    <w:rsid w:val="00503109"/>
    <w:rsid w:val="00511102"/>
    <w:rsid w:val="00516ACE"/>
    <w:rsid w:val="00517019"/>
    <w:rsid w:val="0052365D"/>
    <w:rsid w:val="0052405C"/>
    <w:rsid w:val="0052687C"/>
    <w:rsid w:val="00544442"/>
    <w:rsid w:val="005618C7"/>
    <w:rsid w:val="00582106"/>
    <w:rsid w:val="005912F7"/>
    <w:rsid w:val="0059251F"/>
    <w:rsid w:val="005B1D58"/>
    <w:rsid w:val="005B50CC"/>
    <w:rsid w:val="005C02B0"/>
    <w:rsid w:val="005C526C"/>
    <w:rsid w:val="005D48FD"/>
    <w:rsid w:val="005E60EE"/>
    <w:rsid w:val="005E61CA"/>
    <w:rsid w:val="005F0037"/>
    <w:rsid w:val="005F71F4"/>
    <w:rsid w:val="00600055"/>
    <w:rsid w:val="00600AB1"/>
    <w:rsid w:val="00606A87"/>
    <w:rsid w:val="00614DD5"/>
    <w:rsid w:val="006156DB"/>
    <w:rsid w:val="0061774B"/>
    <w:rsid w:val="00622149"/>
    <w:rsid w:val="00623C44"/>
    <w:rsid w:val="00634791"/>
    <w:rsid w:val="00634B91"/>
    <w:rsid w:val="00660304"/>
    <w:rsid w:val="0066310A"/>
    <w:rsid w:val="00664103"/>
    <w:rsid w:val="0066588B"/>
    <w:rsid w:val="00671678"/>
    <w:rsid w:val="0069037B"/>
    <w:rsid w:val="00696561"/>
    <w:rsid w:val="006A6F06"/>
    <w:rsid w:val="006B031D"/>
    <w:rsid w:val="006B0537"/>
    <w:rsid w:val="006B39F4"/>
    <w:rsid w:val="006B3F8A"/>
    <w:rsid w:val="006C4B44"/>
    <w:rsid w:val="006C635F"/>
    <w:rsid w:val="006D65AC"/>
    <w:rsid w:val="006F63DB"/>
    <w:rsid w:val="00706C27"/>
    <w:rsid w:val="00706DE7"/>
    <w:rsid w:val="00710708"/>
    <w:rsid w:val="007109D1"/>
    <w:rsid w:val="00720A05"/>
    <w:rsid w:val="0074519A"/>
    <w:rsid w:val="00771592"/>
    <w:rsid w:val="0077710E"/>
    <w:rsid w:val="00793720"/>
    <w:rsid w:val="00794A5E"/>
    <w:rsid w:val="007A147B"/>
    <w:rsid w:val="007B181A"/>
    <w:rsid w:val="007B422A"/>
    <w:rsid w:val="007C16FE"/>
    <w:rsid w:val="007C6F84"/>
    <w:rsid w:val="008156A6"/>
    <w:rsid w:val="0082132D"/>
    <w:rsid w:val="0082484B"/>
    <w:rsid w:val="00841947"/>
    <w:rsid w:val="00841952"/>
    <w:rsid w:val="008465A8"/>
    <w:rsid w:val="0085442E"/>
    <w:rsid w:val="00854EDD"/>
    <w:rsid w:val="0086060C"/>
    <w:rsid w:val="00863017"/>
    <w:rsid w:val="00864D9A"/>
    <w:rsid w:val="00865A00"/>
    <w:rsid w:val="00871EA5"/>
    <w:rsid w:val="0088032F"/>
    <w:rsid w:val="00897712"/>
    <w:rsid w:val="008A6F3A"/>
    <w:rsid w:val="008A7315"/>
    <w:rsid w:val="008B122C"/>
    <w:rsid w:val="008B353E"/>
    <w:rsid w:val="008B3BD0"/>
    <w:rsid w:val="008B717C"/>
    <w:rsid w:val="008C13D5"/>
    <w:rsid w:val="008D3453"/>
    <w:rsid w:val="008D4AB8"/>
    <w:rsid w:val="008D6CEA"/>
    <w:rsid w:val="008E2810"/>
    <w:rsid w:val="008E781E"/>
    <w:rsid w:val="008F1335"/>
    <w:rsid w:val="008F14F1"/>
    <w:rsid w:val="009036E5"/>
    <w:rsid w:val="00916E2C"/>
    <w:rsid w:val="00927822"/>
    <w:rsid w:val="0093351F"/>
    <w:rsid w:val="009437D3"/>
    <w:rsid w:val="009448FD"/>
    <w:rsid w:val="00956A57"/>
    <w:rsid w:val="00970E69"/>
    <w:rsid w:val="009771F3"/>
    <w:rsid w:val="00977723"/>
    <w:rsid w:val="00983FF9"/>
    <w:rsid w:val="009A0AE4"/>
    <w:rsid w:val="009A3A87"/>
    <w:rsid w:val="009B0960"/>
    <w:rsid w:val="009B1E3E"/>
    <w:rsid w:val="009C782F"/>
    <w:rsid w:val="009D2AD3"/>
    <w:rsid w:val="009D40E8"/>
    <w:rsid w:val="009D4CA6"/>
    <w:rsid w:val="009E3BD0"/>
    <w:rsid w:val="009E691C"/>
    <w:rsid w:val="009F3FF7"/>
    <w:rsid w:val="009F63AF"/>
    <w:rsid w:val="009F65E8"/>
    <w:rsid w:val="00A028AA"/>
    <w:rsid w:val="00A101E8"/>
    <w:rsid w:val="00A15C89"/>
    <w:rsid w:val="00A23BC6"/>
    <w:rsid w:val="00A2510D"/>
    <w:rsid w:val="00A3208D"/>
    <w:rsid w:val="00A349F8"/>
    <w:rsid w:val="00A367F4"/>
    <w:rsid w:val="00A40FE0"/>
    <w:rsid w:val="00A5684A"/>
    <w:rsid w:val="00A61104"/>
    <w:rsid w:val="00A63D91"/>
    <w:rsid w:val="00A64429"/>
    <w:rsid w:val="00A85D1E"/>
    <w:rsid w:val="00A92FF3"/>
    <w:rsid w:val="00A97834"/>
    <w:rsid w:val="00AA60C4"/>
    <w:rsid w:val="00AB20F3"/>
    <w:rsid w:val="00AB3906"/>
    <w:rsid w:val="00AB649A"/>
    <w:rsid w:val="00AB65F2"/>
    <w:rsid w:val="00AB7DFC"/>
    <w:rsid w:val="00AD2480"/>
    <w:rsid w:val="00AD2B16"/>
    <w:rsid w:val="00AD6584"/>
    <w:rsid w:val="00AE3AC2"/>
    <w:rsid w:val="00AE512C"/>
    <w:rsid w:val="00AE6B83"/>
    <w:rsid w:val="00AF0A09"/>
    <w:rsid w:val="00B05B0C"/>
    <w:rsid w:val="00B243D5"/>
    <w:rsid w:val="00B360C1"/>
    <w:rsid w:val="00B36D00"/>
    <w:rsid w:val="00B4271A"/>
    <w:rsid w:val="00B442BC"/>
    <w:rsid w:val="00B4588C"/>
    <w:rsid w:val="00B52F10"/>
    <w:rsid w:val="00B55B30"/>
    <w:rsid w:val="00B57213"/>
    <w:rsid w:val="00B609BC"/>
    <w:rsid w:val="00B653FC"/>
    <w:rsid w:val="00B67858"/>
    <w:rsid w:val="00B74799"/>
    <w:rsid w:val="00B8567D"/>
    <w:rsid w:val="00BA0850"/>
    <w:rsid w:val="00BA4957"/>
    <w:rsid w:val="00BA77F7"/>
    <w:rsid w:val="00BA7C25"/>
    <w:rsid w:val="00BB0659"/>
    <w:rsid w:val="00BB0F7A"/>
    <w:rsid w:val="00BB4BDA"/>
    <w:rsid w:val="00BC4792"/>
    <w:rsid w:val="00BC6F0B"/>
    <w:rsid w:val="00BD420C"/>
    <w:rsid w:val="00BD6A0A"/>
    <w:rsid w:val="00BF2C75"/>
    <w:rsid w:val="00BF74AA"/>
    <w:rsid w:val="00C00593"/>
    <w:rsid w:val="00C075D2"/>
    <w:rsid w:val="00C16B5B"/>
    <w:rsid w:val="00C25224"/>
    <w:rsid w:val="00C259F3"/>
    <w:rsid w:val="00C30AE1"/>
    <w:rsid w:val="00C31D79"/>
    <w:rsid w:val="00C4257F"/>
    <w:rsid w:val="00C43EAE"/>
    <w:rsid w:val="00C5737C"/>
    <w:rsid w:val="00C777B6"/>
    <w:rsid w:val="00C801CD"/>
    <w:rsid w:val="00C86302"/>
    <w:rsid w:val="00C941B4"/>
    <w:rsid w:val="00C957F4"/>
    <w:rsid w:val="00CA6822"/>
    <w:rsid w:val="00CB4A02"/>
    <w:rsid w:val="00CD4147"/>
    <w:rsid w:val="00CD5A2C"/>
    <w:rsid w:val="00CD7052"/>
    <w:rsid w:val="00CE7C10"/>
    <w:rsid w:val="00CF1A31"/>
    <w:rsid w:val="00CF3216"/>
    <w:rsid w:val="00CF4EA8"/>
    <w:rsid w:val="00D12F1D"/>
    <w:rsid w:val="00D1787B"/>
    <w:rsid w:val="00D17D60"/>
    <w:rsid w:val="00D31B93"/>
    <w:rsid w:val="00D36C8A"/>
    <w:rsid w:val="00D43636"/>
    <w:rsid w:val="00D540F7"/>
    <w:rsid w:val="00D616B5"/>
    <w:rsid w:val="00D76914"/>
    <w:rsid w:val="00D832D4"/>
    <w:rsid w:val="00D90989"/>
    <w:rsid w:val="00D95887"/>
    <w:rsid w:val="00D977FB"/>
    <w:rsid w:val="00DB0356"/>
    <w:rsid w:val="00DC7590"/>
    <w:rsid w:val="00DD6E1D"/>
    <w:rsid w:val="00DE4072"/>
    <w:rsid w:val="00DE65F1"/>
    <w:rsid w:val="00DE68D4"/>
    <w:rsid w:val="00DF5E60"/>
    <w:rsid w:val="00DF744A"/>
    <w:rsid w:val="00E00FB5"/>
    <w:rsid w:val="00E04560"/>
    <w:rsid w:val="00E10B6E"/>
    <w:rsid w:val="00E10EF3"/>
    <w:rsid w:val="00E110DD"/>
    <w:rsid w:val="00E354D2"/>
    <w:rsid w:val="00E5034F"/>
    <w:rsid w:val="00E51AFB"/>
    <w:rsid w:val="00E771E5"/>
    <w:rsid w:val="00E8240E"/>
    <w:rsid w:val="00E85387"/>
    <w:rsid w:val="00E8539B"/>
    <w:rsid w:val="00E85E39"/>
    <w:rsid w:val="00E90D32"/>
    <w:rsid w:val="00E92B80"/>
    <w:rsid w:val="00E97625"/>
    <w:rsid w:val="00EA721F"/>
    <w:rsid w:val="00EB6F0C"/>
    <w:rsid w:val="00EC3306"/>
    <w:rsid w:val="00EC3926"/>
    <w:rsid w:val="00ED033C"/>
    <w:rsid w:val="00ED35CE"/>
    <w:rsid w:val="00EE1244"/>
    <w:rsid w:val="00EF0190"/>
    <w:rsid w:val="00F00ADE"/>
    <w:rsid w:val="00F04072"/>
    <w:rsid w:val="00F073CE"/>
    <w:rsid w:val="00F14825"/>
    <w:rsid w:val="00F14A80"/>
    <w:rsid w:val="00F41C98"/>
    <w:rsid w:val="00F52647"/>
    <w:rsid w:val="00F53612"/>
    <w:rsid w:val="00F54DC9"/>
    <w:rsid w:val="00F55BD4"/>
    <w:rsid w:val="00F569B9"/>
    <w:rsid w:val="00F665EB"/>
    <w:rsid w:val="00F80514"/>
    <w:rsid w:val="00F938CF"/>
    <w:rsid w:val="00F94AF9"/>
    <w:rsid w:val="00F95BCD"/>
    <w:rsid w:val="00F96F2E"/>
    <w:rsid w:val="00FA4E69"/>
    <w:rsid w:val="00FA66A1"/>
    <w:rsid w:val="00FA71AD"/>
    <w:rsid w:val="00FA7BEC"/>
    <w:rsid w:val="00FB107F"/>
    <w:rsid w:val="00FB7BDA"/>
    <w:rsid w:val="00FC090C"/>
    <w:rsid w:val="00FC56C7"/>
    <w:rsid w:val="00FD1576"/>
    <w:rsid w:val="00FD1A0F"/>
    <w:rsid w:val="00FD4B1E"/>
    <w:rsid w:val="00FE1B6B"/>
    <w:rsid w:val="00FF1B91"/>
    <w:rsid w:val="00FF2237"/>
    <w:rsid w:val="00FF42B1"/>
    <w:rsid w:val="071A1009"/>
    <w:rsid w:val="270C6039"/>
    <w:rsid w:val="34E36812"/>
    <w:rsid w:val="4A3E4575"/>
    <w:rsid w:val="50856255"/>
    <w:rsid w:val="51210335"/>
    <w:rsid w:val="5A0762EF"/>
    <w:rsid w:val="5FD417DF"/>
    <w:rsid w:val="6CD22EB9"/>
    <w:rsid w:val="729427A2"/>
    <w:rsid w:val="7BC04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宋体" w:hAnsi="宋体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qFormat="1" w:unhideWhenUsed="0" w:uiPriority="99" w:name="index 1"/>
    <w:lsdException w:qFormat="1" w:unhideWhenUsed="0" w:uiPriority="99" w:name="index 2"/>
    <w:lsdException w:qFormat="1" w:unhideWhenUsed="0" w:uiPriority="99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name="toc 1"/>
    <w:lsdException w:qFormat="1" w:unhideWhenUsed="0" w:uiPriority="39" w:name="toc 2"/>
    <w:lsdException w:qFormat="1" w:unhideWhenUsed="0" w:uiPriority="39" w:name="toc 3"/>
    <w:lsdException w:qFormat="1" w:unhideWhenUsed="0" w:uiPriority="39" w:name="toc 4"/>
    <w:lsdException w:qFormat="1" w:unhideWhenUsed="0" w:uiPriority="39" w:name="toc 5"/>
    <w:lsdException w:qFormat="1" w:unhideWhenUsed="0" w:uiPriority="39" w:name="toc 6"/>
    <w:lsdException w:qFormat="1" w:unhideWhenUsed="0" w:uiPriority="39" w:name="toc 7"/>
    <w:lsdException w:qFormat="1" w:unhideWhenUsed="0" w:uiPriority="39" w:name="toc 8"/>
    <w:lsdException w:qFormat="1" w:unhideWhenUsed="0" w:uiPriority="39" w:name="toc 9"/>
    <w:lsdException w:unhideWhenUsed="0" w:uiPriority="99" w:semiHidden="0" w:name="Normal Indent"/>
    <w:lsdException w:qFormat="1" w:unhideWhenUsed="0"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qFormat="1" w:unhideWhenUsed="0" w:uiPriority="99" w:name="index heading"/>
    <w:lsdException w:qFormat="1" w:uiPriority="35" w:name="caption"/>
    <w:lsdException w:qFormat="1" w:unhideWhenUsed="0" w:uiPriority="99" w:name="table of figures"/>
    <w:lsdException w:uiPriority="0" w:name="envelope address"/>
    <w:lsdException w:uiPriority="0" w:name="envelope return"/>
    <w:lsdException w:unhideWhenUsed="0" w:uiPriority="99" w:name="footnote reference"/>
    <w:lsdException w:qFormat="1" w:unhideWhenUsed="0" w:uiPriority="0" w:semiHidden="0" w:name="annotation reference"/>
    <w:lsdException w:qFormat="1" w:unhideWhenUsed="0" w:uiPriority="99" w:semiHidden="0" w:name="line number"/>
    <w:lsdException w:qFormat="1" w:unhideWhenUsed="0" w:uiPriority="99" w:semiHidden="0" w:name="page number"/>
    <w:lsdException w:qFormat="1" w:unhideWhenUsed="0" w:uiPriority="99" w:name="endnote reference"/>
    <w:lsdException w:qFormat="1" w:unhideWhenUsed="0" w:uiPriority="99" w:name="endnote text"/>
    <w:lsdException w:uiPriority="0" w:name="table of authorities"/>
    <w:lsdException w:uiPriority="0" w:name="macro"/>
    <w:lsdException w:uiPriority="0" w:name="toa heading"/>
    <w:lsdException w:qFormat="1" w:unhideWhenUsed="0" w:uiPriority="99" w:semiHidden="0" w:name="List"/>
    <w:lsdException w:uiPriority="0" w:name="List Bullet"/>
    <w:lsdException w:unhideWhenUsed="0" w:uiPriority="99" w:semiHidden="0" w:name="List Number"/>
    <w:lsdException w:unhideWhenUsed="0" w:uiPriority="99" w:semiHidden="0" w:name="List 2"/>
    <w:lsdException w:qFormat="1" w:unhideWhenUsed="0" w:uiPriority="99" w:semiHidden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nhideWhenUsed="0" w:uiPriority="99" w:semiHidden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qFormat="1" w:unhideWhenUsed="0" w:uiPriority="99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99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 w:locked="1"/>
    <w:lsdException w:qFormat="1" w:unhideWhenUsed="0" w:uiPriority="11" w:semiHidden="0" w:name="Subtitle"/>
    <w:lsdException w:qFormat="1" w:unhideWhenUsed="0" w:uiPriority="99" w:semiHidden="0" w:name="Salutation"/>
    <w:lsdException w:qFormat="1" w:unhideWhenUsed="0" w:uiPriority="99" w:semiHidden="0" w:name="Date"/>
    <w:lsdException w:qFormat="1" w:unhideWhenUsed="0" w:uiPriority="99" w:semiHidden="0" w:name="Body Text First Indent"/>
    <w:lsdException w:unhideWhenUsed="0" w:uiPriority="99" w:semiHidden="0" w:name="Body Text First Indent 2"/>
    <w:lsdException w:uiPriority="0" w:name="Note Heading"/>
    <w:lsdException w:qFormat="1" w:unhideWhenUsed="0" w:uiPriority="99" w:semiHidden="0" w:name="Body Text 2"/>
    <w:lsdException w:qFormat="1" w:unhideWhenUsed="0" w:uiPriority="99" w:semiHidden="0" w:name="Body Text 3"/>
    <w:lsdException w:unhideWhenUsed="0" w:uiPriority="99" w:semiHidden="0" w:name="Body Text Indent 2"/>
    <w:lsdException w:qFormat="1" w:unhideWhenUsed="0" w:uiPriority="99" w:semiHidden="0" w:name="Body Text Indent 3"/>
    <w:lsdException w:uiPriority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qFormat="1" w:unhideWhenUsed="0" w:uiPriority="99" w:name="Document Map"/>
    <w:lsdException w:qFormat="1" w:unhideWhenUsed="0" w:uiPriority="99" w:semiHidden="0" w:name="Plain Text"/>
    <w:lsdException w:uiPriority="0" w:name="E-mail Signature" w:locked="1"/>
    <w:lsdException w:qFormat="1" w:unhideWhenUsed="0" w:uiPriority="99" w:semiHidden="0" w:name="Normal (Web)"/>
    <w:lsdException w:uiPriority="0" w:name="HTML Acronym" w:locked="1"/>
    <w:lsdException w:uiPriority="0" w:name="HTML Address" w:locked="1"/>
    <w:lsdException w:uiPriority="0" w:name="HTML Cite" w:locked="1"/>
    <w:lsdException w:uiPriority="0" w:name="HTML Code" w:locked="1"/>
    <w:lsdException w:uiPriority="0" w:name="HTML Definition" w:locked="1"/>
    <w:lsdException w:uiPriority="0" w:name="HTML Keyboard" w:locked="1"/>
    <w:lsdException w:qFormat="1" w:unhideWhenUsed="0" w:uiPriority="99" w:semiHidden="0" w:name="HTML Preformatted"/>
    <w:lsdException w:qFormat="1" w:unhideWhenUsed="0" w:uiPriority="99" w:semiHidden="0" w:name="HTML Sample"/>
    <w:lsdException w:qFormat="1" w:unhideWhenUsed="0" w:uiPriority="99" w:semiHidden="0" w:name="HTML Typewriter"/>
    <w:lsdException w:uiPriority="0" w:name="HTML Variable" w:locked="1"/>
    <w:lsdException w:qFormat="1" w:uiPriority="99" w:name="Normal Table"/>
    <w:lsdException w:qFormat="1" w:unhideWhenUsed="0" w:uiPriority="99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 w:locked="1"/>
    <w:lsdException w:uiPriority="0" w:name="Table Colorful 2" w:locked="1"/>
    <w:lsdException w:uiPriority="0" w:name="Table Colorful 3" w:locked="1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 w:locked="1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99" w:name="Balloon Text"/>
    <w:lsdException w:qFormat="1" w:unhideWhenUsed="0" w:uiPriority="39" w:semiHidden="0" w:name="Table Grid"/>
    <w:lsdException w:uiPriority="0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37"/>
    <w:qFormat/>
    <w:locked/>
    <w:uiPriority w:val="0"/>
    <w:pPr>
      <w:keepNext/>
      <w:keepLines/>
      <w:widowControl w:val="0"/>
      <w:spacing w:before="340" w:after="330" w:line="576" w:lineRule="auto"/>
      <w:jc w:val="both"/>
      <w:outlineLvl w:val="0"/>
    </w:pPr>
    <w:rPr>
      <w:rFonts w:ascii="Times New Roman" w:hAnsi="Times New Roman" w:cs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38"/>
    <w:autoRedefine/>
    <w:qFormat/>
    <w:uiPriority w:val="9"/>
    <w:pPr>
      <w:keepNext/>
      <w:keepLines/>
      <w:widowControl w:val="0"/>
      <w:spacing w:before="260" w:after="260" w:line="413" w:lineRule="auto"/>
      <w:jc w:val="both"/>
      <w:outlineLvl w:val="1"/>
    </w:pPr>
    <w:rPr>
      <w:rFonts w:ascii="Arial" w:hAnsi="Arial" w:eastAsia="黑体" w:cs="Times New Roman"/>
      <w:b/>
      <w:bCs/>
      <w:sz w:val="32"/>
      <w:szCs w:val="32"/>
    </w:rPr>
  </w:style>
  <w:style w:type="paragraph" w:styleId="4">
    <w:name w:val="heading 3"/>
    <w:basedOn w:val="1"/>
    <w:next w:val="1"/>
    <w:link w:val="39"/>
    <w:qFormat/>
    <w:uiPriority w:val="9"/>
    <w:pPr>
      <w:keepNext/>
      <w:keepLines/>
      <w:widowControl w:val="0"/>
      <w:spacing w:before="260" w:after="260" w:line="413" w:lineRule="auto"/>
      <w:jc w:val="both"/>
      <w:outlineLvl w:val="2"/>
    </w:pPr>
    <w:rPr>
      <w:rFonts w:ascii="Times New Roman" w:hAnsi="Times New Roman" w:cs="Times New Roman"/>
      <w:b/>
      <w:bCs/>
      <w:sz w:val="32"/>
      <w:szCs w:val="32"/>
    </w:rPr>
  </w:style>
  <w:style w:type="paragraph" w:styleId="5">
    <w:name w:val="heading 4"/>
    <w:basedOn w:val="1"/>
    <w:next w:val="1"/>
    <w:link w:val="40"/>
    <w:qFormat/>
    <w:uiPriority w:val="9"/>
    <w:pPr>
      <w:keepNext/>
      <w:keepLines/>
      <w:widowControl w:val="0"/>
      <w:spacing w:before="120" w:after="120"/>
      <w:jc w:val="both"/>
      <w:outlineLvl w:val="3"/>
    </w:pPr>
    <w:rPr>
      <w:rFonts w:ascii="Arial" w:hAnsi="Arial" w:eastAsia="黑体" w:cs="Times New Roman"/>
      <w:b/>
      <w:sz w:val="20"/>
      <w:szCs w:val="20"/>
    </w:rPr>
  </w:style>
  <w:style w:type="paragraph" w:styleId="6">
    <w:name w:val="heading 5"/>
    <w:basedOn w:val="1"/>
    <w:next w:val="1"/>
    <w:link w:val="41"/>
    <w:qFormat/>
    <w:uiPriority w:val="9"/>
    <w:pPr>
      <w:keepNext/>
      <w:keepLines/>
      <w:widowControl w:val="0"/>
      <w:tabs>
        <w:tab w:val="left" w:pos="1008"/>
      </w:tabs>
      <w:spacing w:before="280" w:after="290" w:line="372" w:lineRule="auto"/>
      <w:ind w:left="1008" w:hanging="1008"/>
      <w:jc w:val="both"/>
      <w:outlineLvl w:val="4"/>
    </w:pPr>
    <w:rPr>
      <w:rFonts w:ascii="Times New Roman" w:hAnsi="Times New Roman" w:cs="Times New Roman"/>
      <w:b/>
      <w:bCs/>
      <w:sz w:val="28"/>
      <w:szCs w:val="28"/>
    </w:rPr>
  </w:style>
  <w:style w:type="paragraph" w:styleId="7">
    <w:name w:val="heading 6"/>
    <w:basedOn w:val="1"/>
    <w:next w:val="1"/>
    <w:link w:val="42"/>
    <w:autoRedefine/>
    <w:qFormat/>
    <w:uiPriority w:val="9"/>
    <w:pPr>
      <w:keepNext/>
      <w:keepLines/>
      <w:widowControl w:val="0"/>
      <w:tabs>
        <w:tab w:val="left" w:pos="1152"/>
      </w:tabs>
      <w:spacing w:before="240" w:after="64" w:line="317" w:lineRule="auto"/>
      <w:ind w:left="1152" w:hanging="1152"/>
      <w:jc w:val="both"/>
      <w:outlineLvl w:val="5"/>
    </w:pPr>
    <w:rPr>
      <w:rFonts w:ascii="Arial" w:hAnsi="Arial" w:eastAsia="黑体" w:cs="Times New Roman"/>
      <w:b/>
      <w:bCs/>
    </w:rPr>
  </w:style>
  <w:style w:type="paragraph" w:styleId="8">
    <w:name w:val="heading 7"/>
    <w:basedOn w:val="1"/>
    <w:next w:val="1"/>
    <w:link w:val="43"/>
    <w:autoRedefine/>
    <w:qFormat/>
    <w:uiPriority w:val="9"/>
    <w:pPr>
      <w:keepNext/>
      <w:keepLines/>
      <w:widowControl w:val="0"/>
      <w:tabs>
        <w:tab w:val="left" w:pos="1296"/>
      </w:tabs>
      <w:spacing w:before="240" w:after="64" w:line="317" w:lineRule="auto"/>
      <w:ind w:left="1296" w:hanging="1296"/>
      <w:jc w:val="both"/>
      <w:outlineLvl w:val="6"/>
    </w:pPr>
    <w:rPr>
      <w:rFonts w:ascii="Times New Roman" w:hAnsi="Times New Roman" w:cs="Times New Roman"/>
      <w:b/>
      <w:bCs/>
    </w:rPr>
  </w:style>
  <w:style w:type="paragraph" w:styleId="9">
    <w:name w:val="heading 8"/>
    <w:basedOn w:val="1"/>
    <w:next w:val="1"/>
    <w:link w:val="44"/>
    <w:qFormat/>
    <w:uiPriority w:val="9"/>
    <w:pPr>
      <w:keepNext/>
      <w:keepLines/>
      <w:widowControl w:val="0"/>
      <w:tabs>
        <w:tab w:val="left" w:pos="1440"/>
      </w:tabs>
      <w:spacing w:before="240" w:after="64" w:line="317" w:lineRule="auto"/>
      <w:ind w:left="1440" w:hanging="1440"/>
      <w:jc w:val="both"/>
      <w:outlineLvl w:val="7"/>
    </w:pPr>
    <w:rPr>
      <w:rFonts w:ascii="Arial" w:hAnsi="Arial" w:eastAsia="黑体" w:cs="Times New Roman"/>
    </w:rPr>
  </w:style>
  <w:style w:type="paragraph" w:styleId="10">
    <w:name w:val="heading 9"/>
    <w:basedOn w:val="1"/>
    <w:next w:val="1"/>
    <w:link w:val="45"/>
    <w:qFormat/>
    <w:uiPriority w:val="9"/>
    <w:pPr>
      <w:keepNext/>
      <w:keepLines/>
      <w:widowControl w:val="0"/>
      <w:tabs>
        <w:tab w:val="left" w:pos="1584"/>
      </w:tabs>
      <w:spacing w:before="240" w:after="64" w:line="317" w:lineRule="auto"/>
      <w:ind w:left="1584" w:hanging="1584"/>
      <w:jc w:val="both"/>
      <w:outlineLvl w:val="8"/>
    </w:pPr>
    <w:rPr>
      <w:rFonts w:ascii="Arial" w:hAnsi="Arial" w:eastAsia="黑体" w:cs="Times New Roman"/>
      <w:sz w:val="21"/>
      <w:szCs w:val="21"/>
    </w:rPr>
  </w:style>
  <w:style w:type="character" w:default="1" w:styleId="33">
    <w:name w:val="Default Paragraph Font"/>
    <w:semiHidden/>
    <w:unhideWhenUsed/>
    <w:qFormat/>
    <w:uiPriority w:val="1"/>
  </w:style>
  <w:style w:type="table" w:default="1" w:styleId="3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autoRedefine/>
    <w:semiHidden/>
    <w:qFormat/>
    <w:uiPriority w:val="39"/>
    <w:pPr>
      <w:widowControl w:val="0"/>
      <w:ind w:left="1260"/>
    </w:pPr>
    <w:rPr>
      <w:rFonts w:ascii="Times New Roman" w:hAnsi="Times New Roman" w:cs="Times New Roman"/>
      <w:kern w:val="2"/>
      <w:sz w:val="21"/>
      <w:szCs w:val="21"/>
    </w:rPr>
  </w:style>
  <w:style w:type="paragraph" w:styleId="12">
    <w:name w:val="annotation text"/>
    <w:basedOn w:val="1"/>
    <w:link w:val="46"/>
    <w:autoRedefine/>
    <w:qFormat/>
    <w:uiPriority w:val="99"/>
    <w:pPr>
      <w:widowControl w:val="0"/>
    </w:pPr>
    <w:rPr>
      <w:rFonts w:ascii="Times New Roman" w:hAnsi="Times New Roman" w:cs="Times New Roman"/>
      <w:sz w:val="20"/>
      <w:szCs w:val="20"/>
    </w:rPr>
  </w:style>
  <w:style w:type="paragraph" w:styleId="13">
    <w:name w:val="Body Text Indent"/>
    <w:basedOn w:val="1"/>
    <w:link w:val="34"/>
    <w:qFormat/>
    <w:uiPriority w:val="99"/>
    <w:pPr>
      <w:spacing w:after="120"/>
      <w:ind w:left="420" w:leftChars="200"/>
    </w:pPr>
  </w:style>
  <w:style w:type="paragraph" w:styleId="14">
    <w:name w:val="toc 5"/>
    <w:basedOn w:val="1"/>
    <w:next w:val="1"/>
    <w:semiHidden/>
    <w:qFormat/>
    <w:uiPriority w:val="39"/>
    <w:pPr>
      <w:widowControl w:val="0"/>
      <w:ind w:left="840"/>
    </w:pPr>
    <w:rPr>
      <w:rFonts w:ascii="Times New Roman" w:hAnsi="Times New Roman" w:cs="Times New Roman"/>
      <w:kern w:val="2"/>
      <w:sz w:val="21"/>
      <w:szCs w:val="21"/>
    </w:rPr>
  </w:style>
  <w:style w:type="paragraph" w:styleId="15">
    <w:name w:val="toc 3"/>
    <w:basedOn w:val="1"/>
    <w:next w:val="1"/>
    <w:autoRedefine/>
    <w:semiHidden/>
    <w:qFormat/>
    <w:uiPriority w:val="39"/>
    <w:pPr>
      <w:widowControl w:val="0"/>
      <w:ind w:left="840" w:leftChars="400"/>
      <w:jc w:val="both"/>
    </w:pPr>
    <w:rPr>
      <w:rFonts w:ascii="Times New Roman" w:hAnsi="Times New Roman" w:cs="Times New Roman"/>
      <w:kern w:val="2"/>
      <w:sz w:val="21"/>
    </w:rPr>
  </w:style>
  <w:style w:type="paragraph" w:styleId="16">
    <w:name w:val="toc 8"/>
    <w:basedOn w:val="1"/>
    <w:next w:val="1"/>
    <w:semiHidden/>
    <w:qFormat/>
    <w:uiPriority w:val="39"/>
    <w:pPr>
      <w:ind w:left="2940" w:leftChars="1400"/>
    </w:pPr>
  </w:style>
  <w:style w:type="paragraph" w:styleId="17">
    <w:name w:val="index 3"/>
    <w:basedOn w:val="1"/>
    <w:next w:val="1"/>
    <w:autoRedefine/>
    <w:semiHidden/>
    <w:qFormat/>
    <w:uiPriority w:val="99"/>
    <w:pPr>
      <w:ind w:left="400" w:leftChars="400"/>
    </w:pPr>
  </w:style>
  <w:style w:type="paragraph" w:styleId="18">
    <w:name w:val="Date"/>
    <w:basedOn w:val="1"/>
    <w:next w:val="1"/>
    <w:link w:val="50"/>
    <w:qFormat/>
    <w:uiPriority w:val="99"/>
    <w:pPr>
      <w:widowControl w:val="0"/>
      <w:ind w:left="100" w:leftChars="2500"/>
      <w:jc w:val="both"/>
    </w:pPr>
    <w:rPr>
      <w:rFonts w:ascii="Times New Roman" w:hAnsi="Times New Roman" w:cs="Times New Roman"/>
      <w:sz w:val="20"/>
      <w:szCs w:val="20"/>
    </w:rPr>
  </w:style>
  <w:style w:type="paragraph" w:styleId="19">
    <w:name w:val="Balloon Text"/>
    <w:basedOn w:val="1"/>
    <w:link w:val="47"/>
    <w:semiHidden/>
    <w:qFormat/>
    <w:uiPriority w:val="99"/>
    <w:pPr>
      <w:widowControl w:val="0"/>
      <w:jc w:val="both"/>
    </w:pPr>
    <w:rPr>
      <w:rFonts w:ascii="Times New Roman" w:hAnsi="Times New Roman" w:cs="Times New Roman"/>
      <w:sz w:val="18"/>
      <w:szCs w:val="18"/>
    </w:rPr>
  </w:style>
  <w:style w:type="paragraph" w:styleId="20">
    <w:name w:val="footer"/>
    <w:basedOn w:val="1"/>
    <w:link w:val="35"/>
    <w:autoRedefine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21">
    <w:name w:val="header"/>
    <w:basedOn w:val="1"/>
    <w:link w:val="3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2">
    <w:name w:val="toc 1"/>
    <w:basedOn w:val="1"/>
    <w:next w:val="1"/>
    <w:autoRedefine/>
    <w:semiHidden/>
    <w:qFormat/>
    <w:uiPriority w:val="39"/>
  </w:style>
  <w:style w:type="paragraph" w:styleId="23">
    <w:name w:val="toc 4"/>
    <w:basedOn w:val="1"/>
    <w:next w:val="1"/>
    <w:autoRedefine/>
    <w:semiHidden/>
    <w:qFormat/>
    <w:uiPriority w:val="39"/>
    <w:pPr>
      <w:widowControl w:val="0"/>
      <w:ind w:left="630"/>
    </w:pPr>
    <w:rPr>
      <w:rFonts w:ascii="Times New Roman" w:hAnsi="Times New Roman" w:cs="Times New Roman"/>
      <w:kern w:val="2"/>
      <w:sz w:val="21"/>
      <w:szCs w:val="21"/>
    </w:rPr>
  </w:style>
  <w:style w:type="paragraph" w:styleId="24">
    <w:name w:val="index heading"/>
    <w:basedOn w:val="1"/>
    <w:next w:val="25"/>
    <w:autoRedefine/>
    <w:semiHidden/>
    <w:qFormat/>
    <w:uiPriority w:val="99"/>
    <w:pPr>
      <w:widowControl w:val="0"/>
      <w:jc w:val="both"/>
    </w:pPr>
    <w:rPr>
      <w:rFonts w:ascii="Times New Roman" w:hAnsi="Times New Roman" w:cs="Times New Roman"/>
      <w:kern w:val="2"/>
      <w:sz w:val="21"/>
      <w:szCs w:val="20"/>
    </w:rPr>
  </w:style>
  <w:style w:type="paragraph" w:styleId="25">
    <w:name w:val="index 1"/>
    <w:basedOn w:val="1"/>
    <w:next w:val="1"/>
    <w:autoRedefine/>
    <w:semiHidden/>
    <w:qFormat/>
    <w:uiPriority w:val="99"/>
    <w:pPr>
      <w:widowControl w:val="0"/>
      <w:tabs>
        <w:tab w:val="left" w:pos="1260"/>
      </w:tabs>
      <w:jc w:val="center"/>
    </w:pPr>
    <w:rPr>
      <w:rFonts w:ascii="仿宋_GB2312" w:eastAsia="仿宋_GB2312" w:cs="Times New Roman"/>
      <w:kern w:val="2"/>
      <w:sz w:val="30"/>
      <w:szCs w:val="20"/>
    </w:rPr>
  </w:style>
  <w:style w:type="paragraph" w:styleId="26">
    <w:name w:val="toc 6"/>
    <w:basedOn w:val="1"/>
    <w:next w:val="1"/>
    <w:autoRedefine/>
    <w:semiHidden/>
    <w:qFormat/>
    <w:uiPriority w:val="39"/>
    <w:pPr>
      <w:widowControl w:val="0"/>
      <w:ind w:left="1050"/>
    </w:pPr>
    <w:rPr>
      <w:rFonts w:ascii="Times New Roman" w:hAnsi="Times New Roman" w:cs="Times New Roman"/>
      <w:kern w:val="2"/>
      <w:sz w:val="21"/>
      <w:szCs w:val="21"/>
    </w:rPr>
  </w:style>
  <w:style w:type="paragraph" w:styleId="27">
    <w:name w:val="toc 2"/>
    <w:basedOn w:val="1"/>
    <w:next w:val="1"/>
    <w:autoRedefine/>
    <w:semiHidden/>
    <w:qFormat/>
    <w:uiPriority w:val="39"/>
    <w:pPr>
      <w:widowControl w:val="0"/>
      <w:ind w:left="420" w:leftChars="200"/>
      <w:jc w:val="both"/>
    </w:pPr>
    <w:rPr>
      <w:rFonts w:ascii="Times New Roman" w:hAnsi="Times New Roman" w:cs="Times New Roman"/>
      <w:kern w:val="2"/>
      <w:sz w:val="21"/>
    </w:rPr>
  </w:style>
  <w:style w:type="paragraph" w:styleId="28">
    <w:name w:val="toc 9"/>
    <w:basedOn w:val="1"/>
    <w:next w:val="1"/>
    <w:autoRedefine/>
    <w:semiHidden/>
    <w:qFormat/>
    <w:uiPriority w:val="39"/>
    <w:pPr>
      <w:ind w:left="3360" w:leftChars="1600"/>
    </w:pPr>
  </w:style>
  <w:style w:type="paragraph" w:styleId="29">
    <w:name w:val="index 2"/>
    <w:basedOn w:val="1"/>
    <w:next w:val="1"/>
    <w:autoRedefine/>
    <w:semiHidden/>
    <w:qFormat/>
    <w:uiPriority w:val="99"/>
    <w:pPr>
      <w:widowControl w:val="0"/>
      <w:spacing w:afterLines="50"/>
      <w:ind w:left="420"/>
      <w:jc w:val="center"/>
    </w:pPr>
    <w:rPr>
      <w:rFonts w:cs="Times New Roman"/>
      <w:b/>
      <w:kern w:val="2"/>
      <w:sz w:val="32"/>
      <w:szCs w:val="20"/>
    </w:rPr>
  </w:style>
  <w:style w:type="paragraph" w:styleId="30">
    <w:name w:val="annotation subject"/>
    <w:basedOn w:val="12"/>
    <w:next w:val="12"/>
    <w:link w:val="48"/>
    <w:autoRedefine/>
    <w:semiHidden/>
    <w:qFormat/>
    <w:uiPriority w:val="99"/>
    <w:rPr>
      <w:b/>
      <w:bCs/>
      <w:sz w:val="24"/>
      <w:szCs w:val="24"/>
    </w:rPr>
  </w:style>
  <w:style w:type="table" w:styleId="32">
    <w:name w:val="Table Grid"/>
    <w:basedOn w:val="31"/>
    <w:autoRedefine/>
    <w:qFormat/>
    <w:uiPriority w:val="39"/>
    <w:rPr>
      <w:rFonts w:ascii="Times New Roman" w:hAnsi="Times New Roman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34">
    <w:name w:val="正文文本缩进 字符"/>
    <w:basedOn w:val="33"/>
    <w:link w:val="13"/>
    <w:autoRedefine/>
    <w:uiPriority w:val="99"/>
    <w:rPr>
      <w:sz w:val="24"/>
      <w:szCs w:val="24"/>
    </w:rPr>
  </w:style>
  <w:style w:type="character" w:customStyle="1" w:styleId="35">
    <w:name w:val="页脚 字符"/>
    <w:basedOn w:val="33"/>
    <w:link w:val="20"/>
    <w:uiPriority w:val="99"/>
    <w:rPr>
      <w:sz w:val="18"/>
      <w:szCs w:val="18"/>
    </w:rPr>
  </w:style>
  <w:style w:type="character" w:customStyle="1" w:styleId="36">
    <w:name w:val="页眉 字符"/>
    <w:link w:val="21"/>
    <w:autoRedefine/>
    <w:qFormat/>
    <w:uiPriority w:val="99"/>
    <w:rPr>
      <w:sz w:val="18"/>
      <w:szCs w:val="18"/>
    </w:rPr>
  </w:style>
  <w:style w:type="character" w:customStyle="1" w:styleId="37">
    <w:name w:val="标题 1 字符"/>
    <w:basedOn w:val="33"/>
    <w:link w:val="2"/>
    <w:autoRedefine/>
    <w:qFormat/>
    <w:uiPriority w:val="9"/>
    <w:rPr>
      <w:rFonts w:ascii="Times New Roman" w:hAnsi="Times New Roman" w:cs="Times New Roman"/>
      <w:b/>
      <w:bCs/>
      <w:kern w:val="44"/>
      <w:sz w:val="44"/>
      <w:szCs w:val="44"/>
    </w:rPr>
  </w:style>
  <w:style w:type="character" w:customStyle="1" w:styleId="38">
    <w:name w:val="标题 2 字符"/>
    <w:basedOn w:val="33"/>
    <w:link w:val="3"/>
    <w:autoRedefine/>
    <w:qFormat/>
    <w:uiPriority w:val="9"/>
    <w:rPr>
      <w:rFonts w:ascii="Arial" w:hAnsi="Arial" w:eastAsia="黑体" w:cs="Times New Roman"/>
      <w:b/>
      <w:bCs/>
      <w:sz w:val="32"/>
      <w:szCs w:val="32"/>
    </w:rPr>
  </w:style>
  <w:style w:type="character" w:customStyle="1" w:styleId="39">
    <w:name w:val="标题 3 字符"/>
    <w:basedOn w:val="33"/>
    <w:link w:val="4"/>
    <w:autoRedefine/>
    <w:qFormat/>
    <w:uiPriority w:val="9"/>
    <w:rPr>
      <w:rFonts w:ascii="Times New Roman" w:hAnsi="Times New Roman" w:cs="Times New Roman"/>
      <w:b/>
      <w:bCs/>
      <w:sz w:val="32"/>
      <w:szCs w:val="32"/>
    </w:rPr>
  </w:style>
  <w:style w:type="character" w:customStyle="1" w:styleId="40">
    <w:name w:val="标题 4 字符"/>
    <w:basedOn w:val="33"/>
    <w:link w:val="5"/>
    <w:autoRedefine/>
    <w:qFormat/>
    <w:uiPriority w:val="9"/>
    <w:rPr>
      <w:rFonts w:ascii="Arial" w:hAnsi="Arial" w:eastAsia="黑体" w:cs="Times New Roman"/>
      <w:b/>
    </w:rPr>
  </w:style>
  <w:style w:type="character" w:customStyle="1" w:styleId="41">
    <w:name w:val="标题 5 字符"/>
    <w:basedOn w:val="33"/>
    <w:link w:val="6"/>
    <w:autoRedefine/>
    <w:qFormat/>
    <w:uiPriority w:val="9"/>
    <w:rPr>
      <w:rFonts w:ascii="Times New Roman" w:hAnsi="Times New Roman" w:cs="Times New Roman"/>
      <w:b/>
      <w:bCs/>
      <w:sz w:val="28"/>
      <w:szCs w:val="28"/>
    </w:rPr>
  </w:style>
  <w:style w:type="character" w:customStyle="1" w:styleId="42">
    <w:name w:val="标题 6 字符"/>
    <w:basedOn w:val="33"/>
    <w:link w:val="7"/>
    <w:autoRedefine/>
    <w:qFormat/>
    <w:uiPriority w:val="9"/>
    <w:rPr>
      <w:rFonts w:ascii="Arial" w:hAnsi="Arial" w:eastAsia="黑体" w:cs="Times New Roman"/>
      <w:b/>
      <w:bCs/>
      <w:sz w:val="24"/>
      <w:szCs w:val="24"/>
    </w:rPr>
  </w:style>
  <w:style w:type="character" w:customStyle="1" w:styleId="43">
    <w:name w:val="标题 7 字符"/>
    <w:basedOn w:val="33"/>
    <w:link w:val="8"/>
    <w:autoRedefine/>
    <w:qFormat/>
    <w:uiPriority w:val="9"/>
    <w:rPr>
      <w:rFonts w:ascii="Times New Roman" w:hAnsi="Times New Roman" w:cs="Times New Roman"/>
      <w:b/>
      <w:bCs/>
      <w:sz w:val="24"/>
      <w:szCs w:val="24"/>
    </w:rPr>
  </w:style>
  <w:style w:type="character" w:customStyle="1" w:styleId="44">
    <w:name w:val="标题 8 字符"/>
    <w:basedOn w:val="33"/>
    <w:link w:val="9"/>
    <w:autoRedefine/>
    <w:qFormat/>
    <w:uiPriority w:val="9"/>
    <w:rPr>
      <w:rFonts w:ascii="Arial" w:hAnsi="Arial" w:eastAsia="黑体" w:cs="Times New Roman"/>
      <w:sz w:val="24"/>
      <w:szCs w:val="24"/>
    </w:rPr>
  </w:style>
  <w:style w:type="character" w:customStyle="1" w:styleId="45">
    <w:name w:val="标题 9 字符"/>
    <w:basedOn w:val="33"/>
    <w:link w:val="10"/>
    <w:autoRedefine/>
    <w:qFormat/>
    <w:uiPriority w:val="9"/>
    <w:rPr>
      <w:rFonts w:ascii="Arial" w:hAnsi="Arial" w:eastAsia="黑体" w:cs="Times New Roman"/>
      <w:sz w:val="21"/>
      <w:szCs w:val="21"/>
    </w:rPr>
  </w:style>
  <w:style w:type="character" w:customStyle="1" w:styleId="46">
    <w:name w:val="批注文字 字符"/>
    <w:link w:val="12"/>
    <w:autoRedefine/>
    <w:qFormat/>
    <w:locked/>
    <w:uiPriority w:val="99"/>
    <w:rPr>
      <w:rFonts w:ascii="Times New Roman" w:hAnsi="Times New Roman" w:cs="Times New Roman"/>
    </w:rPr>
  </w:style>
  <w:style w:type="character" w:customStyle="1" w:styleId="47">
    <w:name w:val="批注框文本 字符"/>
    <w:link w:val="19"/>
    <w:autoRedefine/>
    <w:semiHidden/>
    <w:qFormat/>
    <w:locked/>
    <w:uiPriority w:val="99"/>
    <w:rPr>
      <w:rFonts w:ascii="Times New Roman" w:hAnsi="Times New Roman" w:cs="Times New Roman"/>
      <w:sz w:val="18"/>
      <w:szCs w:val="18"/>
    </w:rPr>
  </w:style>
  <w:style w:type="character" w:customStyle="1" w:styleId="48">
    <w:name w:val="批注主题 字符"/>
    <w:link w:val="30"/>
    <w:autoRedefine/>
    <w:semiHidden/>
    <w:qFormat/>
    <w:locked/>
    <w:uiPriority w:val="99"/>
    <w:rPr>
      <w:rFonts w:ascii="Times New Roman" w:hAnsi="Times New Roman" w:cs="Times New Roman"/>
      <w:b/>
      <w:bCs/>
      <w:sz w:val="24"/>
      <w:szCs w:val="24"/>
    </w:rPr>
  </w:style>
  <w:style w:type="character" w:customStyle="1" w:styleId="49">
    <w:name w:val="正文文本 字符"/>
    <w:basedOn w:val="33"/>
    <w:autoRedefine/>
    <w:semiHidden/>
    <w:qFormat/>
    <w:locked/>
    <w:uiPriority w:val="99"/>
    <w:rPr>
      <w:rFonts w:ascii="Times New Roman" w:hAnsi="Times New Roman" w:eastAsia="宋体" w:cs="Times New Roman"/>
      <w:color w:val="000000"/>
      <w:sz w:val="24"/>
      <w:szCs w:val="24"/>
    </w:rPr>
  </w:style>
  <w:style w:type="character" w:customStyle="1" w:styleId="50">
    <w:name w:val="日期 字符"/>
    <w:link w:val="18"/>
    <w:autoRedefine/>
    <w:qFormat/>
    <w:locked/>
    <w:uiPriority w:val="99"/>
    <w:rPr>
      <w:rFonts w:ascii="Times New Roman" w:hAnsi="Times New Roman" w:cs="Times New Roman"/>
    </w:rPr>
  </w:style>
  <w:style w:type="character" w:customStyle="1" w:styleId="51">
    <w:name w:val="尾注文本 字符1"/>
    <w:basedOn w:val="33"/>
    <w:autoRedefine/>
    <w:semiHidden/>
    <w:qFormat/>
    <w:uiPriority w:val="0"/>
    <w:rPr>
      <w:sz w:val="24"/>
      <w:szCs w:val="24"/>
    </w:rPr>
  </w:style>
  <w:style w:type="character" w:customStyle="1" w:styleId="52">
    <w:name w:val="HTML 预设格式 字符1"/>
    <w:basedOn w:val="33"/>
    <w:autoRedefine/>
    <w:semiHidden/>
    <w:qFormat/>
    <w:locked/>
    <w:uiPriority w:val="0"/>
    <w:rPr>
      <w:rFonts w:ascii="Courier New" w:hAnsi="Courier New" w:cs="Courier New"/>
    </w:rPr>
  </w:style>
  <w:style w:type="character" w:customStyle="1" w:styleId="53">
    <w:name w:val="批注文字 字符1"/>
    <w:basedOn w:val="33"/>
    <w:autoRedefine/>
    <w:semiHidden/>
    <w:qFormat/>
    <w:uiPriority w:val="0"/>
    <w:rPr>
      <w:sz w:val="24"/>
      <w:szCs w:val="24"/>
    </w:rPr>
  </w:style>
  <w:style w:type="character" w:customStyle="1" w:styleId="54">
    <w:name w:val="脚注文本 字符1"/>
    <w:basedOn w:val="33"/>
    <w:autoRedefine/>
    <w:semiHidden/>
    <w:qFormat/>
    <w:uiPriority w:val="0"/>
    <w:rPr>
      <w:sz w:val="18"/>
      <w:szCs w:val="18"/>
    </w:rPr>
  </w:style>
  <w:style w:type="character" w:customStyle="1" w:styleId="55">
    <w:name w:val="签名 字符1"/>
    <w:basedOn w:val="33"/>
    <w:autoRedefine/>
    <w:semiHidden/>
    <w:qFormat/>
    <w:uiPriority w:val="0"/>
    <w:rPr>
      <w:sz w:val="24"/>
      <w:szCs w:val="24"/>
    </w:rPr>
  </w:style>
  <w:style w:type="character" w:customStyle="1" w:styleId="56">
    <w:name w:val="纯文本 字符1"/>
    <w:basedOn w:val="33"/>
    <w:autoRedefine/>
    <w:semiHidden/>
    <w:qFormat/>
    <w:locked/>
    <w:uiPriority w:val="0"/>
    <w:rPr>
      <w:rFonts w:hAnsi="Courier New" w:cs="Courier New"/>
      <w:sz w:val="21"/>
      <w:szCs w:val="21"/>
    </w:rPr>
  </w:style>
  <w:style w:type="character" w:customStyle="1" w:styleId="57">
    <w:name w:val="文档结构图 字符1"/>
    <w:basedOn w:val="33"/>
    <w:autoRedefine/>
    <w:semiHidden/>
    <w:qFormat/>
    <w:locked/>
    <w:uiPriority w:val="0"/>
    <w:rPr>
      <w:rFonts w:ascii="Microsoft YaHei UI" w:eastAsia="Microsoft YaHei UI"/>
      <w:sz w:val="18"/>
      <w:szCs w:val="18"/>
    </w:rPr>
  </w:style>
  <w:style w:type="character" w:customStyle="1" w:styleId="58">
    <w:name w:val="批注框文本 字符1"/>
    <w:basedOn w:val="33"/>
    <w:autoRedefine/>
    <w:semiHidden/>
    <w:qFormat/>
    <w:uiPriority w:val="0"/>
    <w:rPr>
      <w:sz w:val="18"/>
      <w:szCs w:val="18"/>
    </w:rPr>
  </w:style>
  <w:style w:type="character" w:customStyle="1" w:styleId="59">
    <w:name w:val="批注主题 字符1"/>
    <w:basedOn w:val="53"/>
    <w:autoRedefine/>
    <w:semiHidden/>
    <w:qFormat/>
    <w:uiPriority w:val="0"/>
    <w:rPr>
      <w:b/>
      <w:bCs/>
      <w:sz w:val="24"/>
      <w:szCs w:val="24"/>
    </w:rPr>
  </w:style>
  <w:style w:type="character" w:customStyle="1" w:styleId="60">
    <w:name w:val="称呼 字符1"/>
    <w:basedOn w:val="33"/>
    <w:autoRedefine/>
    <w:semiHidden/>
    <w:qFormat/>
    <w:locked/>
    <w:uiPriority w:val="0"/>
    <w:rPr>
      <w:sz w:val="24"/>
      <w:szCs w:val="24"/>
    </w:rPr>
  </w:style>
  <w:style w:type="character" w:customStyle="1" w:styleId="61">
    <w:name w:val="日期 字符1"/>
    <w:basedOn w:val="33"/>
    <w:autoRedefine/>
    <w:semiHidden/>
    <w:qFormat/>
    <w:uiPriority w:val="0"/>
    <w:rPr>
      <w:sz w:val="24"/>
      <w:szCs w:val="24"/>
    </w:rPr>
  </w:style>
  <w:style w:type="paragraph" w:customStyle="1" w:styleId="62">
    <w:name w:val="一级标题"/>
    <w:basedOn w:val="1"/>
    <w:autoRedefine/>
    <w:qFormat/>
    <w:uiPriority w:val="0"/>
    <w:pPr>
      <w:widowControl w:val="0"/>
      <w:tabs>
        <w:tab w:val="left" w:pos="903"/>
      </w:tabs>
      <w:ind w:left="900" w:hanging="420"/>
      <w:jc w:val="both"/>
    </w:pPr>
    <w:rPr>
      <w:rFonts w:ascii="Arial" w:hAnsi="Arial" w:cs="Arial"/>
      <w:kern w:val="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emf"/><Relationship Id="rId8" Type="http://schemas.openxmlformats.org/officeDocument/2006/relationships/package" Target="embeddings/Document2.docx"/><Relationship Id="rId7" Type="http://schemas.openxmlformats.org/officeDocument/2006/relationships/image" Target="media/image1.emf"/><Relationship Id="rId6" Type="http://schemas.openxmlformats.org/officeDocument/2006/relationships/package" Target="embeddings/Document1.docx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image" Target="media/image3.emf"/><Relationship Id="rId10" Type="http://schemas.openxmlformats.org/officeDocument/2006/relationships/package" Target="embeddings/Document3.docx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4A09A9-5216-41DA-A88E-DC92106CDDE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14</Pages>
  <Words>4467</Words>
  <Characters>4671</Characters>
  <Lines>45</Lines>
  <Paragraphs>12</Paragraphs>
  <TotalTime>0</TotalTime>
  <ScaleCrop>false</ScaleCrop>
  <LinksUpToDate>false</LinksUpToDate>
  <CharactersWithSpaces>5923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2024-07-29T09:29:00Z</dcterms:created>
  <dc:creator>zhu eric</dc:creator>
  <cp:lastModifiedBy>兰亭语</cp:lastModifiedBy>
  <dcterms:modified xsi:type="dcterms:W3CDTF">2024-07-30T00:22:31Z</dcterms:modified>
  <dc:title>海德曼昆腾风冷灭菌器产品技术参数及亮点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52352CD7ED6342019BBF48581DB189F5_13</vt:lpwstr>
  </property>
</Properties>
</file>