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011</w:t>
            </w:r>
          </w:p>
          <w:p w:rsidR="003C139F" w:rsidRDefault="00F80514" w:rsidP="007C4C80">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7C4C80">
              <w:rPr>
                <w:rFonts w:ascii="黑体" w:eastAsia="黑体" w:hint="eastAsia"/>
                <w:color w:val="000000"/>
                <w:sz w:val="44"/>
                <w:szCs w:val="44"/>
                <w:lang w:val="zh-CN"/>
              </w:rPr>
              <w:t>洁</w:t>
            </w:r>
            <w:r w:rsidR="007C4C80">
              <w:rPr>
                <w:rFonts w:ascii="黑体" w:eastAsia="黑体"/>
                <w:color w:val="000000"/>
                <w:sz w:val="44"/>
                <w:szCs w:val="44"/>
                <w:lang w:val="zh-CN"/>
              </w:rPr>
              <w:t>牙机手柄</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7C4C80">
        <w:rPr>
          <w:rFonts w:ascii="黑体" w:eastAsia="黑体" w:hint="eastAsia"/>
          <w:color w:val="000000"/>
          <w:sz w:val="44"/>
          <w:szCs w:val="44"/>
          <w:lang w:val="zh-CN"/>
        </w:rPr>
        <w:t>四</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7C4C80">
        <w:rPr>
          <w:rFonts w:hint="eastAsia"/>
          <w:color w:val="000000"/>
          <w:sz w:val="22"/>
          <w:szCs w:val="22"/>
        </w:rPr>
        <w:t>洁牙</w:t>
      </w:r>
      <w:r w:rsidR="007C4C80">
        <w:rPr>
          <w:color w:val="000000"/>
          <w:sz w:val="22"/>
          <w:szCs w:val="22"/>
        </w:rPr>
        <w:t>机手柄</w:t>
      </w:r>
      <w:r w:rsidR="009B3C49">
        <w:rPr>
          <w:rFonts w:hint="eastAsia"/>
          <w:color w:val="000000"/>
          <w:sz w:val="22"/>
          <w:szCs w:val="22"/>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011</w:t>
      </w:r>
    </w:p>
    <w:p w:rsidR="003C139F" w:rsidRDefault="003C139F" w:rsidP="003C139F">
      <w:pPr>
        <w:rPr>
          <w:color w:val="000000"/>
          <w:szCs w:val="21"/>
        </w:rPr>
      </w:pPr>
      <w:r>
        <w:rPr>
          <w:rFonts w:hint="eastAsia"/>
          <w:color w:val="000000"/>
          <w:szCs w:val="21"/>
        </w:rPr>
        <w:t>2.项目名称：</w:t>
      </w:r>
      <w:r w:rsidR="0046615B">
        <w:rPr>
          <w:rFonts w:hint="eastAsia"/>
          <w:color w:val="000000"/>
          <w:sz w:val="22"/>
          <w:szCs w:val="22"/>
        </w:rPr>
        <w:t>外科</w:t>
      </w:r>
      <w:r w:rsidR="0046615B">
        <w:rPr>
          <w:color w:val="000000"/>
          <w:sz w:val="22"/>
          <w:szCs w:val="22"/>
        </w:rPr>
        <w:t>涡轮机</w:t>
      </w:r>
      <w:r w:rsidR="009B3C49">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Pr="009B3C49" w:rsidRDefault="007C4C80" w:rsidP="004125E2">
            <w:pPr>
              <w:jc w:val="center"/>
              <w:rPr>
                <w:sz w:val="22"/>
                <w:szCs w:val="22"/>
              </w:rPr>
            </w:pPr>
            <w:r>
              <w:rPr>
                <w:rFonts w:hint="eastAsia"/>
                <w:sz w:val="22"/>
                <w:szCs w:val="22"/>
              </w:rPr>
              <w:t>洁</w:t>
            </w:r>
            <w:r>
              <w:rPr>
                <w:sz w:val="22"/>
                <w:szCs w:val="22"/>
              </w:rPr>
              <w:t>牙机手柄</w:t>
            </w:r>
          </w:p>
        </w:tc>
        <w:tc>
          <w:tcPr>
            <w:tcW w:w="993" w:type="dxa"/>
            <w:tcBorders>
              <w:top w:val="single" w:sz="4" w:space="0" w:color="auto"/>
              <w:left w:val="nil"/>
              <w:bottom w:val="single" w:sz="4" w:space="0" w:color="auto"/>
              <w:right w:val="single" w:sz="4" w:space="0" w:color="auto"/>
            </w:tcBorders>
            <w:vAlign w:val="center"/>
          </w:tcPr>
          <w:p w:rsidR="00D36C8A" w:rsidRPr="00E270F6" w:rsidRDefault="007C4C80" w:rsidP="00D36C8A">
            <w:pPr>
              <w:jc w:val="center"/>
              <w:textAlignment w:val="center"/>
              <w:rPr>
                <w:color w:val="000000"/>
                <w:sz w:val="22"/>
                <w:szCs w:val="22"/>
              </w:rPr>
            </w:pPr>
            <w:r>
              <w:rPr>
                <w:rFonts w:hint="eastAsia"/>
                <w:color w:val="000000"/>
                <w:sz w:val="22"/>
                <w:szCs w:val="22"/>
              </w:rPr>
              <w:t>2</w:t>
            </w:r>
          </w:p>
        </w:tc>
        <w:tc>
          <w:tcPr>
            <w:tcW w:w="1588" w:type="dxa"/>
            <w:tcBorders>
              <w:top w:val="single" w:sz="4" w:space="0" w:color="auto"/>
              <w:left w:val="nil"/>
              <w:bottom w:val="single" w:sz="4" w:space="0" w:color="auto"/>
              <w:right w:val="single" w:sz="4" w:space="0" w:color="auto"/>
            </w:tcBorders>
            <w:vAlign w:val="center"/>
          </w:tcPr>
          <w:p w:rsidR="00D36C8A" w:rsidRPr="00E270F6" w:rsidRDefault="007C4C80" w:rsidP="003D48C2">
            <w:pPr>
              <w:jc w:val="center"/>
              <w:textAlignment w:val="center"/>
              <w:rPr>
                <w:color w:val="000000"/>
                <w:sz w:val="22"/>
                <w:szCs w:val="22"/>
              </w:rPr>
            </w:pPr>
            <w:r>
              <w:rPr>
                <w:rFonts w:hint="eastAsia"/>
                <w:color w:val="000000"/>
                <w:sz w:val="22"/>
                <w:szCs w:val="22"/>
              </w:rPr>
              <w:t>1.3</w:t>
            </w:r>
          </w:p>
        </w:tc>
        <w:tc>
          <w:tcPr>
            <w:tcW w:w="1275" w:type="dxa"/>
            <w:tcBorders>
              <w:top w:val="single" w:sz="4" w:space="0" w:color="auto"/>
              <w:left w:val="nil"/>
              <w:bottom w:val="single" w:sz="4" w:space="0" w:color="auto"/>
              <w:right w:val="single" w:sz="4" w:space="0" w:color="auto"/>
            </w:tcBorders>
            <w:vAlign w:val="center"/>
          </w:tcPr>
          <w:p w:rsidR="00D36C8A" w:rsidRPr="00E270F6" w:rsidRDefault="007C4C80" w:rsidP="00D36C8A">
            <w:pPr>
              <w:snapToGrid w:val="0"/>
              <w:spacing w:line="240" w:lineRule="atLeast"/>
              <w:jc w:val="center"/>
              <w:textAlignment w:val="center"/>
              <w:rPr>
                <w:color w:val="000000"/>
                <w:sz w:val="22"/>
                <w:szCs w:val="22"/>
              </w:rPr>
            </w:pPr>
            <w:r>
              <w:rPr>
                <w:rFonts w:hint="eastAsia"/>
                <w:color w:val="000000"/>
                <w:sz w:val="22"/>
                <w:szCs w:val="22"/>
              </w:rPr>
              <w:t>四</w:t>
            </w:r>
            <w:r>
              <w:rPr>
                <w:color w:val="000000"/>
                <w:sz w:val="22"/>
                <w:szCs w:val="22"/>
              </w:rPr>
              <w:t>门诊</w:t>
            </w:r>
          </w:p>
        </w:tc>
        <w:tc>
          <w:tcPr>
            <w:tcW w:w="1531" w:type="dxa"/>
            <w:tcBorders>
              <w:top w:val="single" w:sz="4" w:space="0" w:color="auto"/>
              <w:left w:val="nil"/>
              <w:bottom w:val="single" w:sz="4" w:space="0" w:color="auto"/>
              <w:right w:val="single" w:sz="4" w:space="0" w:color="auto"/>
            </w:tcBorders>
            <w:vAlign w:val="center"/>
          </w:tcPr>
          <w:p w:rsidR="00D36C8A" w:rsidRPr="00E270F6" w:rsidRDefault="00D36C8A" w:rsidP="00D36C8A">
            <w:pPr>
              <w:jc w:val="center"/>
              <w:textAlignment w:val="center"/>
              <w:rPr>
                <w:color w:val="000000"/>
                <w:sz w:val="22"/>
                <w:szCs w:val="22"/>
              </w:rPr>
            </w:pPr>
          </w:p>
        </w:tc>
      </w:tr>
      <w:tr w:rsidR="009B3C49"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B3C49" w:rsidRDefault="009B3C49" w:rsidP="00D36C8A">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9B3C49" w:rsidRPr="009B3C49" w:rsidRDefault="007C4C80" w:rsidP="009B3C49">
            <w:pPr>
              <w:jc w:val="center"/>
              <w:rPr>
                <w:sz w:val="22"/>
                <w:szCs w:val="22"/>
              </w:rPr>
            </w:pPr>
            <w:r>
              <w:rPr>
                <w:rFonts w:hint="eastAsia"/>
                <w:sz w:val="22"/>
                <w:szCs w:val="22"/>
              </w:rPr>
              <w:t>洁</w:t>
            </w:r>
            <w:r>
              <w:rPr>
                <w:sz w:val="22"/>
                <w:szCs w:val="22"/>
              </w:rPr>
              <w:t>牙机+手柄</w:t>
            </w:r>
          </w:p>
        </w:tc>
        <w:tc>
          <w:tcPr>
            <w:tcW w:w="993" w:type="dxa"/>
            <w:tcBorders>
              <w:top w:val="single" w:sz="4" w:space="0" w:color="auto"/>
              <w:left w:val="nil"/>
              <w:bottom w:val="single" w:sz="4" w:space="0" w:color="auto"/>
              <w:right w:val="single" w:sz="4" w:space="0" w:color="auto"/>
            </w:tcBorders>
            <w:vAlign w:val="center"/>
          </w:tcPr>
          <w:p w:rsidR="009B3C49" w:rsidRPr="00E270F6" w:rsidRDefault="007C4C80" w:rsidP="00D36C8A">
            <w:pPr>
              <w:jc w:val="center"/>
              <w:textAlignment w:val="center"/>
              <w:rPr>
                <w:color w:val="000000"/>
                <w:sz w:val="22"/>
                <w:szCs w:val="22"/>
              </w:rPr>
            </w:pPr>
            <w:r>
              <w:rPr>
                <w:rFonts w:hint="eastAsia"/>
                <w:color w:val="000000"/>
                <w:sz w:val="22"/>
                <w:szCs w:val="22"/>
              </w:rPr>
              <w:t>1</w:t>
            </w:r>
          </w:p>
        </w:tc>
        <w:tc>
          <w:tcPr>
            <w:tcW w:w="1588" w:type="dxa"/>
            <w:tcBorders>
              <w:top w:val="single" w:sz="4" w:space="0" w:color="auto"/>
              <w:left w:val="nil"/>
              <w:bottom w:val="single" w:sz="4" w:space="0" w:color="auto"/>
              <w:right w:val="single" w:sz="4" w:space="0" w:color="auto"/>
            </w:tcBorders>
            <w:vAlign w:val="center"/>
          </w:tcPr>
          <w:p w:rsidR="009B3C49" w:rsidRDefault="007C4C80" w:rsidP="003D48C2">
            <w:pPr>
              <w:jc w:val="center"/>
              <w:textAlignment w:val="center"/>
              <w:rPr>
                <w:color w:val="000000"/>
                <w:sz w:val="22"/>
                <w:szCs w:val="22"/>
              </w:rPr>
            </w:pPr>
            <w:r>
              <w:rPr>
                <w:rFonts w:hint="eastAsia"/>
                <w:color w:val="000000"/>
                <w:sz w:val="22"/>
                <w:szCs w:val="22"/>
              </w:rPr>
              <w:t>4.5</w:t>
            </w:r>
          </w:p>
        </w:tc>
        <w:tc>
          <w:tcPr>
            <w:tcW w:w="1275" w:type="dxa"/>
            <w:tcBorders>
              <w:top w:val="single" w:sz="4" w:space="0" w:color="auto"/>
              <w:left w:val="nil"/>
              <w:bottom w:val="single" w:sz="4" w:space="0" w:color="auto"/>
              <w:right w:val="single" w:sz="4" w:space="0" w:color="auto"/>
            </w:tcBorders>
            <w:vAlign w:val="center"/>
          </w:tcPr>
          <w:p w:rsidR="009B3C49" w:rsidRDefault="007C4C80" w:rsidP="00D36C8A">
            <w:pPr>
              <w:snapToGrid w:val="0"/>
              <w:spacing w:line="240" w:lineRule="atLeast"/>
              <w:jc w:val="center"/>
              <w:textAlignment w:val="center"/>
              <w:rPr>
                <w:color w:val="000000"/>
                <w:sz w:val="22"/>
                <w:szCs w:val="22"/>
              </w:rPr>
            </w:pPr>
            <w:r>
              <w:rPr>
                <w:rFonts w:hint="eastAsia"/>
                <w:color w:val="000000"/>
                <w:sz w:val="22"/>
                <w:szCs w:val="22"/>
              </w:rPr>
              <w:t>四</w:t>
            </w:r>
            <w:r>
              <w:rPr>
                <w:color w:val="000000"/>
                <w:sz w:val="22"/>
                <w:szCs w:val="22"/>
              </w:rPr>
              <w:t>门诊</w:t>
            </w:r>
          </w:p>
        </w:tc>
        <w:tc>
          <w:tcPr>
            <w:tcW w:w="1531" w:type="dxa"/>
            <w:tcBorders>
              <w:top w:val="single" w:sz="4" w:space="0" w:color="auto"/>
              <w:left w:val="nil"/>
              <w:bottom w:val="single" w:sz="4" w:space="0" w:color="auto"/>
              <w:right w:val="single" w:sz="4" w:space="0" w:color="auto"/>
            </w:tcBorders>
            <w:vAlign w:val="center"/>
          </w:tcPr>
          <w:p w:rsidR="009B3C49" w:rsidRPr="00E270F6" w:rsidRDefault="009B3C49" w:rsidP="00D36C8A">
            <w:pPr>
              <w:jc w:val="center"/>
              <w:textAlignment w:val="center"/>
              <w:rPr>
                <w:color w:val="000000"/>
                <w:sz w:val="22"/>
                <w:szCs w:val="22"/>
              </w:rPr>
            </w:pPr>
          </w:p>
        </w:tc>
      </w:tr>
      <w:tr w:rsidR="009B3C49" w:rsidTr="009B3C4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B3C49" w:rsidRDefault="009B3C49" w:rsidP="009B3C49">
            <w:pPr>
              <w:jc w:val="center"/>
              <w:textAlignment w:val="center"/>
            </w:pPr>
            <w:r>
              <w:rPr>
                <w:rFonts w:hint="eastAsia"/>
              </w:rPr>
              <w:t>3</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9B3C49" w:rsidRPr="009B3C49" w:rsidRDefault="007C4C80" w:rsidP="007C4C80">
            <w:pPr>
              <w:jc w:val="center"/>
              <w:rPr>
                <w:rFonts w:ascii="等线" w:eastAsia="等线" w:hAnsi="等线"/>
                <w:sz w:val="22"/>
                <w:szCs w:val="22"/>
              </w:rPr>
            </w:pPr>
            <w:r>
              <w:rPr>
                <w:rFonts w:ascii="等线" w:eastAsia="等线" w:hAnsi="等线" w:hint="eastAsia"/>
                <w:sz w:val="22"/>
                <w:szCs w:val="22"/>
              </w:rPr>
              <w:t>超</w:t>
            </w:r>
            <w:r>
              <w:rPr>
                <w:rFonts w:ascii="等线" w:eastAsia="等线" w:hAnsi="等线"/>
                <w:sz w:val="22"/>
                <w:szCs w:val="22"/>
              </w:rPr>
              <w:t>声波清洗机</w:t>
            </w:r>
          </w:p>
        </w:tc>
        <w:tc>
          <w:tcPr>
            <w:tcW w:w="993" w:type="dxa"/>
            <w:tcBorders>
              <w:top w:val="single" w:sz="4" w:space="0" w:color="auto"/>
              <w:left w:val="nil"/>
              <w:bottom w:val="single" w:sz="4" w:space="0" w:color="auto"/>
              <w:right w:val="single" w:sz="4" w:space="0" w:color="auto"/>
            </w:tcBorders>
            <w:vAlign w:val="center"/>
          </w:tcPr>
          <w:p w:rsidR="009B3C49" w:rsidRPr="00E270F6" w:rsidRDefault="007C4C80" w:rsidP="009B3C49">
            <w:pPr>
              <w:jc w:val="center"/>
              <w:textAlignment w:val="center"/>
              <w:rPr>
                <w:color w:val="000000"/>
                <w:sz w:val="22"/>
                <w:szCs w:val="22"/>
              </w:rPr>
            </w:pPr>
            <w:r>
              <w:rPr>
                <w:rFonts w:hint="eastAsia"/>
                <w:color w:val="000000"/>
                <w:sz w:val="22"/>
                <w:szCs w:val="22"/>
              </w:rPr>
              <w:t>1</w:t>
            </w:r>
          </w:p>
        </w:tc>
        <w:tc>
          <w:tcPr>
            <w:tcW w:w="1588" w:type="dxa"/>
            <w:tcBorders>
              <w:top w:val="single" w:sz="4" w:space="0" w:color="auto"/>
              <w:left w:val="nil"/>
              <w:bottom w:val="single" w:sz="4" w:space="0" w:color="auto"/>
              <w:right w:val="single" w:sz="4" w:space="0" w:color="auto"/>
            </w:tcBorders>
            <w:vAlign w:val="center"/>
          </w:tcPr>
          <w:p w:rsidR="009B3C49" w:rsidRDefault="007C4C80" w:rsidP="009B3C49">
            <w:pPr>
              <w:jc w:val="center"/>
              <w:textAlignment w:val="center"/>
              <w:rPr>
                <w:color w:val="000000"/>
                <w:sz w:val="22"/>
                <w:szCs w:val="22"/>
              </w:rPr>
            </w:pPr>
            <w:r>
              <w:rPr>
                <w:rFonts w:hint="eastAsia"/>
                <w:color w:val="000000"/>
                <w:sz w:val="22"/>
                <w:szCs w:val="22"/>
              </w:rPr>
              <w:t>1</w:t>
            </w:r>
          </w:p>
        </w:tc>
        <w:tc>
          <w:tcPr>
            <w:tcW w:w="1275" w:type="dxa"/>
            <w:tcBorders>
              <w:top w:val="single" w:sz="4" w:space="0" w:color="auto"/>
              <w:left w:val="nil"/>
              <w:bottom w:val="single" w:sz="4" w:space="0" w:color="auto"/>
              <w:right w:val="single" w:sz="4" w:space="0" w:color="auto"/>
            </w:tcBorders>
            <w:vAlign w:val="center"/>
          </w:tcPr>
          <w:p w:rsidR="009B3C49" w:rsidRDefault="007C4C80" w:rsidP="009B3C49">
            <w:pPr>
              <w:snapToGrid w:val="0"/>
              <w:spacing w:line="240" w:lineRule="atLeast"/>
              <w:jc w:val="center"/>
              <w:textAlignment w:val="center"/>
              <w:rPr>
                <w:color w:val="000000"/>
                <w:sz w:val="22"/>
                <w:szCs w:val="22"/>
              </w:rPr>
            </w:pPr>
            <w:r>
              <w:rPr>
                <w:rFonts w:hint="eastAsia"/>
                <w:color w:val="000000"/>
                <w:sz w:val="22"/>
                <w:szCs w:val="22"/>
              </w:rPr>
              <w:t>四</w:t>
            </w:r>
            <w:r>
              <w:rPr>
                <w:color w:val="000000"/>
                <w:sz w:val="22"/>
                <w:szCs w:val="22"/>
              </w:rPr>
              <w:t>门诊</w:t>
            </w:r>
          </w:p>
        </w:tc>
        <w:tc>
          <w:tcPr>
            <w:tcW w:w="1531" w:type="dxa"/>
            <w:tcBorders>
              <w:top w:val="single" w:sz="4" w:space="0" w:color="auto"/>
              <w:left w:val="nil"/>
              <w:bottom w:val="single" w:sz="4" w:space="0" w:color="auto"/>
              <w:right w:val="single" w:sz="4" w:space="0" w:color="auto"/>
            </w:tcBorders>
            <w:vAlign w:val="center"/>
          </w:tcPr>
          <w:p w:rsidR="009B3C49" w:rsidRPr="00E270F6" w:rsidRDefault="009B3C49" w:rsidP="009B3C49">
            <w:pPr>
              <w:jc w:val="center"/>
              <w:textAlignment w:val="center"/>
              <w:rPr>
                <w:color w:val="000000"/>
                <w:sz w:val="22"/>
                <w:szCs w:val="22"/>
              </w:rPr>
            </w:pPr>
          </w:p>
        </w:tc>
      </w:tr>
      <w:tr w:rsidR="009B3C49" w:rsidTr="009B3C4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B3C49" w:rsidRDefault="009B3C49" w:rsidP="009B3C49">
            <w:pPr>
              <w:jc w:val="center"/>
              <w:textAlignment w:val="center"/>
            </w:pPr>
            <w:r>
              <w:rPr>
                <w:rFonts w:hint="eastAsia"/>
              </w:rPr>
              <w:t>4</w:t>
            </w:r>
          </w:p>
        </w:tc>
        <w:tc>
          <w:tcPr>
            <w:tcW w:w="3144" w:type="dxa"/>
            <w:tcBorders>
              <w:top w:val="nil"/>
              <w:left w:val="single" w:sz="4" w:space="0" w:color="auto"/>
              <w:bottom w:val="single" w:sz="4" w:space="0" w:color="auto"/>
              <w:right w:val="single" w:sz="4" w:space="0" w:color="auto"/>
            </w:tcBorders>
            <w:shd w:val="clear" w:color="auto" w:fill="auto"/>
            <w:vAlign w:val="center"/>
          </w:tcPr>
          <w:p w:rsidR="009B3C49" w:rsidRPr="009B3C49" w:rsidRDefault="007C4C80" w:rsidP="009B3C49">
            <w:pPr>
              <w:jc w:val="center"/>
              <w:rPr>
                <w:rFonts w:ascii="等线" w:eastAsia="等线" w:hAnsi="等线"/>
                <w:sz w:val="22"/>
                <w:szCs w:val="22"/>
              </w:rPr>
            </w:pPr>
            <w:r>
              <w:rPr>
                <w:rFonts w:ascii="等线" w:eastAsia="等线" w:hAnsi="等线" w:hint="eastAsia"/>
                <w:sz w:val="22"/>
                <w:szCs w:val="22"/>
              </w:rPr>
              <w:t>根</w:t>
            </w:r>
            <w:r>
              <w:rPr>
                <w:rFonts w:ascii="等线" w:eastAsia="等线" w:hAnsi="等线"/>
                <w:sz w:val="22"/>
                <w:szCs w:val="22"/>
              </w:rPr>
              <w:t>管马达</w:t>
            </w:r>
          </w:p>
        </w:tc>
        <w:tc>
          <w:tcPr>
            <w:tcW w:w="993" w:type="dxa"/>
            <w:tcBorders>
              <w:top w:val="single" w:sz="4" w:space="0" w:color="auto"/>
              <w:left w:val="nil"/>
              <w:bottom w:val="single" w:sz="4" w:space="0" w:color="auto"/>
              <w:right w:val="single" w:sz="4" w:space="0" w:color="auto"/>
            </w:tcBorders>
            <w:vAlign w:val="center"/>
          </w:tcPr>
          <w:p w:rsidR="009B3C49" w:rsidRPr="00E270F6" w:rsidRDefault="007C4C80" w:rsidP="009B3C49">
            <w:pPr>
              <w:jc w:val="center"/>
              <w:textAlignment w:val="center"/>
              <w:rPr>
                <w:color w:val="000000"/>
                <w:sz w:val="22"/>
                <w:szCs w:val="22"/>
              </w:rPr>
            </w:pPr>
            <w:r>
              <w:rPr>
                <w:rFonts w:hint="eastAsia"/>
                <w:color w:val="000000"/>
                <w:sz w:val="22"/>
                <w:szCs w:val="22"/>
              </w:rPr>
              <w:t>2</w:t>
            </w:r>
          </w:p>
        </w:tc>
        <w:tc>
          <w:tcPr>
            <w:tcW w:w="1588" w:type="dxa"/>
            <w:tcBorders>
              <w:top w:val="single" w:sz="4" w:space="0" w:color="auto"/>
              <w:left w:val="nil"/>
              <w:bottom w:val="single" w:sz="4" w:space="0" w:color="auto"/>
              <w:right w:val="single" w:sz="4" w:space="0" w:color="auto"/>
            </w:tcBorders>
            <w:vAlign w:val="center"/>
          </w:tcPr>
          <w:p w:rsidR="009B3C49" w:rsidRDefault="007C4C80" w:rsidP="009B3C49">
            <w:pPr>
              <w:jc w:val="center"/>
              <w:textAlignment w:val="center"/>
              <w:rPr>
                <w:color w:val="000000"/>
                <w:sz w:val="22"/>
                <w:szCs w:val="22"/>
              </w:rPr>
            </w:pPr>
            <w:r>
              <w:rPr>
                <w:rFonts w:hint="eastAsia"/>
                <w:color w:val="000000"/>
                <w:sz w:val="22"/>
                <w:szCs w:val="22"/>
              </w:rPr>
              <w:t>1.7</w:t>
            </w:r>
          </w:p>
        </w:tc>
        <w:tc>
          <w:tcPr>
            <w:tcW w:w="1275" w:type="dxa"/>
            <w:tcBorders>
              <w:top w:val="single" w:sz="4" w:space="0" w:color="auto"/>
              <w:left w:val="nil"/>
              <w:bottom w:val="single" w:sz="4" w:space="0" w:color="auto"/>
              <w:right w:val="single" w:sz="4" w:space="0" w:color="auto"/>
            </w:tcBorders>
            <w:vAlign w:val="center"/>
          </w:tcPr>
          <w:p w:rsidR="009B3C49" w:rsidRDefault="007C4C80" w:rsidP="009B3C49">
            <w:pPr>
              <w:snapToGrid w:val="0"/>
              <w:spacing w:line="240" w:lineRule="atLeast"/>
              <w:jc w:val="center"/>
              <w:textAlignment w:val="center"/>
              <w:rPr>
                <w:color w:val="000000"/>
                <w:sz w:val="22"/>
                <w:szCs w:val="22"/>
              </w:rPr>
            </w:pPr>
            <w:r>
              <w:rPr>
                <w:rFonts w:hint="eastAsia"/>
                <w:color w:val="000000"/>
                <w:sz w:val="22"/>
                <w:szCs w:val="22"/>
              </w:rPr>
              <w:t>四</w:t>
            </w:r>
            <w:r>
              <w:rPr>
                <w:color w:val="000000"/>
                <w:sz w:val="22"/>
                <w:szCs w:val="22"/>
              </w:rPr>
              <w:t>门诊</w:t>
            </w:r>
          </w:p>
        </w:tc>
        <w:tc>
          <w:tcPr>
            <w:tcW w:w="1531" w:type="dxa"/>
            <w:tcBorders>
              <w:top w:val="single" w:sz="4" w:space="0" w:color="auto"/>
              <w:left w:val="nil"/>
              <w:bottom w:val="single" w:sz="4" w:space="0" w:color="auto"/>
              <w:right w:val="single" w:sz="4" w:space="0" w:color="auto"/>
            </w:tcBorders>
            <w:vAlign w:val="center"/>
          </w:tcPr>
          <w:p w:rsidR="009B3C49" w:rsidRPr="00E270F6" w:rsidRDefault="009B3C49" w:rsidP="009B3C49">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7C4C80">
        <w:rPr>
          <w:b/>
          <w:color w:val="333333"/>
          <w:szCs w:val="21"/>
          <w:lang w:bidi="ar"/>
        </w:rPr>
        <w:t>4</w:t>
      </w:r>
      <w:r>
        <w:rPr>
          <w:b/>
          <w:color w:val="333333"/>
          <w:szCs w:val="21"/>
          <w:lang w:bidi="ar"/>
        </w:rPr>
        <w:t>-</w:t>
      </w:r>
      <w:r w:rsidR="007C4C80">
        <w:rPr>
          <w:b/>
          <w:color w:val="333333"/>
          <w:szCs w:val="21"/>
          <w:lang w:bidi="ar"/>
        </w:rPr>
        <w:t>25</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7C4C80">
        <w:rPr>
          <w:color w:val="000000"/>
          <w:szCs w:val="21"/>
        </w:rPr>
        <w:t>4</w:t>
      </w:r>
      <w:r>
        <w:rPr>
          <w:rFonts w:hint="eastAsia"/>
          <w:color w:val="000000"/>
          <w:szCs w:val="21"/>
        </w:rPr>
        <w:t>-</w:t>
      </w:r>
      <w:r w:rsidR="007C4C80">
        <w:rPr>
          <w:color w:val="000000"/>
          <w:szCs w:val="21"/>
        </w:rPr>
        <w:t>26</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7C4C80">
        <w:rPr>
          <w:color w:val="000000"/>
          <w:szCs w:val="21"/>
        </w:rPr>
        <w:t>4</w:t>
      </w:r>
      <w:r>
        <w:rPr>
          <w:rFonts w:hint="eastAsia"/>
          <w:color w:val="000000"/>
          <w:szCs w:val="21"/>
        </w:rPr>
        <w:t>-</w:t>
      </w:r>
      <w:r w:rsidR="007C4C80">
        <w:rPr>
          <w:color w:val="000000"/>
          <w:szCs w:val="21"/>
        </w:rPr>
        <w:t>26</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7C4C80">
        <w:rPr>
          <w:color w:val="000000"/>
          <w:szCs w:val="21"/>
        </w:rPr>
        <w:t>4</w:t>
      </w:r>
      <w:r>
        <w:rPr>
          <w:rFonts w:hint="eastAsia"/>
          <w:color w:val="000000"/>
          <w:szCs w:val="21"/>
        </w:rPr>
        <w:t>-</w:t>
      </w:r>
      <w:r w:rsidR="007C4C80">
        <w:rPr>
          <w:color w:val="000000"/>
          <w:szCs w:val="21"/>
        </w:rPr>
        <w:t>26</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9B3C49" w:rsidRDefault="0046615B" w:rsidP="0046615B">
      <w:pPr>
        <w:rPr>
          <w:rFonts w:asciiTheme="minorEastAsia" w:eastAsiaTheme="minorEastAsia" w:hAnsiTheme="minorEastAsia"/>
          <w:b/>
          <w:sz w:val="21"/>
          <w:szCs w:val="21"/>
        </w:rPr>
      </w:pPr>
      <w:r w:rsidRPr="009B3C49">
        <w:rPr>
          <w:rFonts w:asciiTheme="minorEastAsia" w:eastAsiaTheme="minorEastAsia" w:hAnsiTheme="minorEastAsia" w:hint="eastAsia"/>
          <w:b/>
          <w:sz w:val="21"/>
          <w:szCs w:val="21"/>
        </w:rPr>
        <w:t>一、</w:t>
      </w:r>
      <w:r w:rsidR="005943E6">
        <w:rPr>
          <w:rFonts w:asciiTheme="minorEastAsia" w:eastAsiaTheme="minorEastAsia" w:hAnsiTheme="minorEastAsia" w:hint="eastAsia"/>
          <w:b/>
          <w:sz w:val="21"/>
          <w:szCs w:val="21"/>
        </w:rPr>
        <w:t>洁牙</w:t>
      </w:r>
      <w:r w:rsidR="005943E6">
        <w:rPr>
          <w:rFonts w:asciiTheme="minorEastAsia" w:eastAsiaTheme="minorEastAsia" w:hAnsiTheme="minorEastAsia"/>
          <w:b/>
          <w:sz w:val="21"/>
          <w:szCs w:val="21"/>
        </w:rPr>
        <w:t>机手柄</w:t>
      </w:r>
      <w:r w:rsidRPr="009B3C49">
        <w:rPr>
          <w:rFonts w:asciiTheme="minorEastAsia" w:eastAsiaTheme="minorEastAsia" w:hAnsiTheme="minorEastAsia" w:hint="eastAsia"/>
          <w:b/>
          <w:sz w:val="21"/>
          <w:szCs w:val="21"/>
        </w:rPr>
        <w:t>技术参数</w:t>
      </w:r>
    </w:p>
    <w:p w:rsidR="005943E6" w:rsidRDefault="005943E6" w:rsidP="0046615B">
      <w:pPr>
        <w:rPr>
          <w:rFonts w:asciiTheme="minorEastAsia" w:eastAsiaTheme="minorEastAsia" w:hAnsiTheme="minorEastAsia"/>
          <w:sz w:val="21"/>
          <w:szCs w:val="21"/>
        </w:rPr>
      </w:pPr>
    </w:p>
    <w:tbl>
      <w:tblPr>
        <w:tblW w:w="9268" w:type="dxa"/>
        <w:tblInd w:w="98" w:type="dxa"/>
        <w:tblLayout w:type="fixed"/>
        <w:tblLook w:val="04A0" w:firstRow="1" w:lastRow="0" w:firstColumn="1" w:lastColumn="0" w:noHBand="0" w:noVBand="1"/>
      </w:tblPr>
      <w:tblGrid>
        <w:gridCol w:w="2562"/>
        <w:gridCol w:w="6706"/>
      </w:tblGrid>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工作方式：</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连续操作</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调节功能：</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负反馈功能</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主机供电：</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rPr>
                <w:rFonts w:ascii="黑体" w:eastAsia="黑体" w:cs="黑体"/>
                <w:color w:val="000000"/>
                <w:sz w:val="22"/>
                <w:szCs w:val="22"/>
              </w:rPr>
            </w:pP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无痛内置机：24 VAC</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消毒模式：</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135度高温高压消毒</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匹配机型：</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lang w:bidi="ar"/>
              </w:rPr>
            </w:pPr>
          </w:p>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 xml:space="preserve">No Pain BIK 无痛内置机, Piezon® Master 700, Air-Flow Master Piezon®  </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匹配工作尖：</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可匹配</w:t>
            </w:r>
            <w:r>
              <w:rPr>
                <w:rFonts w:ascii="Arial Unicode MS" w:eastAsia="Arial Unicode MS" w:hAnsi="Arial Unicode MS" w:cs="Arial Unicode MS" w:hint="eastAsia"/>
                <w:color w:val="000000"/>
                <w:sz w:val="22"/>
                <w:szCs w:val="22"/>
                <w:lang w:bidi="ar"/>
              </w:rPr>
              <w:t>现有超声设备的</w:t>
            </w:r>
            <w:r>
              <w:rPr>
                <w:rFonts w:ascii="Arial Unicode MS" w:eastAsia="Arial Unicode MS" w:hAnsi="Arial Unicode MS" w:cs="Arial Unicode MS"/>
                <w:color w:val="000000"/>
                <w:sz w:val="22"/>
                <w:szCs w:val="22"/>
                <w:lang w:bidi="ar"/>
              </w:rPr>
              <w:t>所有型号工作尖</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电源频率：</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50 ~ 60 Hz</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超声规格：</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最大输出: Piezon® Master 700, Air-Flow Master Piezon®：12 W</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rPr>
                <w:rFonts w:ascii="黑体" w:eastAsia="黑体" w:cs="黑体"/>
                <w:color w:val="000000"/>
                <w:sz w:val="22"/>
                <w:szCs w:val="22"/>
              </w:rPr>
            </w:pP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No Pain BIK 无痛内置机：8W</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rPr>
                <w:rFonts w:ascii="黑体" w:eastAsia="黑体" w:cs="黑体"/>
                <w:color w:val="000000"/>
                <w:sz w:val="22"/>
                <w:szCs w:val="22"/>
              </w:rPr>
            </w:pP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频率范围: 24 - 32 kHz</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操作条件：</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 xml:space="preserve"> +10°C</w:t>
            </w:r>
            <w:r>
              <w:rPr>
                <w:rFonts w:asciiTheme="minorEastAsia" w:eastAsiaTheme="minorEastAsia" w:hAnsiTheme="minorEastAsia" w:cs="Arial Unicode MS" w:hint="eastAsia"/>
                <w:color w:val="000000"/>
                <w:sz w:val="22"/>
                <w:szCs w:val="22"/>
                <w:lang w:bidi="ar"/>
              </w:rPr>
              <w:t>-</w:t>
            </w:r>
            <w:r>
              <w:rPr>
                <w:rFonts w:ascii="Arial Unicode MS" w:eastAsia="Arial Unicode MS" w:hAnsi="Arial Unicode MS" w:cs="Arial Unicode MS"/>
                <w:color w:val="000000"/>
                <w:sz w:val="22"/>
                <w:szCs w:val="22"/>
                <w:lang w:bidi="ar"/>
              </w:rPr>
              <w:t xml:space="preserve"> +40°C</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rPr>
                <w:rFonts w:ascii="黑体" w:eastAsia="黑体" w:cs="黑体"/>
                <w:color w:val="000000"/>
                <w:sz w:val="22"/>
                <w:szCs w:val="22"/>
              </w:rPr>
            </w:pP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 xml:space="preserve"> 30%</w:t>
            </w:r>
            <w:r>
              <w:rPr>
                <w:rFonts w:asciiTheme="minorEastAsia" w:eastAsiaTheme="minorEastAsia" w:hAnsiTheme="minorEastAsia" w:cs="Arial Unicode MS" w:hint="eastAsia"/>
                <w:color w:val="000000"/>
                <w:sz w:val="22"/>
                <w:szCs w:val="22"/>
                <w:lang w:bidi="ar"/>
              </w:rPr>
              <w:t>-</w:t>
            </w:r>
            <w:r>
              <w:rPr>
                <w:rFonts w:ascii="Arial Unicode MS" w:eastAsia="Arial Unicode MS" w:hAnsi="Arial Unicode MS" w:cs="Arial Unicode MS"/>
                <w:color w:val="000000"/>
                <w:sz w:val="22"/>
                <w:szCs w:val="22"/>
                <w:lang w:bidi="ar"/>
              </w:rPr>
              <w:t xml:space="preserve"> 75% 相对湿度</w:t>
            </w:r>
          </w:p>
        </w:tc>
      </w:tr>
      <w:tr w:rsidR="005943E6" w:rsidRPr="0037519A"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p>
        </w:tc>
        <w:tc>
          <w:tcPr>
            <w:tcW w:w="6706" w:type="dxa"/>
            <w:tcBorders>
              <w:top w:val="nil"/>
              <w:left w:val="nil"/>
              <w:bottom w:val="nil"/>
              <w:right w:val="nil"/>
            </w:tcBorders>
            <w:shd w:val="clear" w:color="auto" w:fill="auto"/>
            <w:noWrap/>
            <w:vAlign w:val="bottom"/>
          </w:tcPr>
          <w:p w:rsidR="005943E6" w:rsidRPr="0037519A" w:rsidRDefault="005943E6" w:rsidP="005943E6">
            <w:pPr>
              <w:textAlignment w:val="bottom"/>
              <w:rPr>
                <w:rFonts w:ascii="Arial Unicode MS" w:eastAsiaTheme="minorEastAsia" w:hAnsi="Arial Unicode MS" w:cs="Arial Unicode MS"/>
                <w:color w:val="000000"/>
                <w:sz w:val="22"/>
                <w:szCs w:val="22"/>
              </w:rPr>
            </w:pP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条件：</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 xml:space="preserve"> -10°C t</w:t>
            </w:r>
            <w:r>
              <w:rPr>
                <w:rFonts w:asciiTheme="minorEastAsia" w:eastAsiaTheme="minorEastAsia" w:hAnsiTheme="minorEastAsia" w:cs="Arial Unicode MS" w:hint="eastAsia"/>
                <w:color w:val="000000"/>
                <w:sz w:val="22"/>
                <w:szCs w:val="22"/>
                <w:lang w:bidi="ar"/>
              </w:rPr>
              <w:t>-</w:t>
            </w:r>
            <w:r>
              <w:rPr>
                <w:rFonts w:ascii="Arial Unicode MS" w:eastAsia="Arial Unicode MS" w:hAnsi="Arial Unicode MS" w:cs="Arial Unicode MS"/>
                <w:color w:val="000000"/>
                <w:sz w:val="22"/>
                <w:szCs w:val="22"/>
                <w:lang w:bidi="ar"/>
              </w:rPr>
              <w:t xml:space="preserve"> +40°C</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rPr>
                <w:rFonts w:ascii="黑体" w:eastAsia="黑体" w:cs="黑体"/>
                <w:color w:val="000000"/>
                <w:sz w:val="22"/>
                <w:szCs w:val="22"/>
              </w:rPr>
            </w:pP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 xml:space="preserve"> 10% </w:t>
            </w:r>
            <w:r>
              <w:rPr>
                <w:rFonts w:asciiTheme="minorEastAsia" w:eastAsiaTheme="minorEastAsia" w:hAnsiTheme="minorEastAsia" w:cs="Arial Unicode MS" w:hint="eastAsia"/>
                <w:color w:val="000000"/>
                <w:sz w:val="22"/>
                <w:szCs w:val="22"/>
                <w:lang w:bidi="ar"/>
              </w:rPr>
              <w:t>-</w:t>
            </w:r>
            <w:r>
              <w:rPr>
                <w:rFonts w:ascii="Arial Unicode MS" w:eastAsia="Arial Unicode MS" w:hAnsi="Arial Unicode MS" w:cs="Arial Unicode MS"/>
                <w:color w:val="000000"/>
                <w:sz w:val="22"/>
                <w:szCs w:val="22"/>
                <w:lang w:bidi="ar"/>
              </w:rPr>
              <w:t>95% 相对湿度</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rPr>
                <w:rFonts w:ascii="黑体" w:eastAsia="黑体" w:cs="黑体"/>
                <w:color w:val="000000"/>
                <w:sz w:val="22"/>
                <w:szCs w:val="22"/>
              </w:rPr>
            </w:pP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 xml:space="preserve"> 空气压力:500 hPa</w:t>
            </w:r>
            <w:r>
              <w:rPr>
                <w:rFonts w:asciiTheme="minorEastAsia" w:eastAsiaTheme="minorEastAsia" w:hAnsiTheme="minorEastAsia" w:cs="Arial Unicode MS" w:hint="eastAsia"/>
                <w:color w:val="000000"/>
                <w:sz w:val="22"/>
                <w:szCs w:val="22"/>
                <w:lang w:bidi="ar"/>
              </w:rPr>
              <w:t>-</w:t>
            </w:r>
            <w:r>
              <w:rPr>
                <w:rFonts w:ascii="Arial Unicode MS" w:eastAsia="Arial Unicode MS" w:hAnsi="Arial Unicode MS" w:cs="Arial Unicode MS"/>
                <w:color w:val="000000"/>
                <w:sz w:val="22"/>
                <w:szCs w:val="22"/>
                <w:lang w:bidi="ar"/>
              </w:rPr>
              <w:t>1060 hPa</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重量：</w:t>
            </w:r>
          </w:p>
        </w:tc>
        <w:tc>
          <w:tcPr>
            <w:tcW w:w="6706" w:type="dxa"/>
            <w:tcBorders>
              <w:top w:val="nil"/>
              <w:left w:val="nil"/>
              <w:bottom w:val="nil"/>
              <w:right w:val="nil"/>
            </w:tcBorders>
            <w:shd w:val="clear" w:color="auto" w:fill="FFFFFF"/>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 xml:space="preserve">手柄: </w:t>
            </w:r>
            <w:r>
              <w:rPr>
                <w:rFonts w:asciiTheme="minorEastAsia" w:eastAsiaTheme="minorEastAsia" w:hAnsiTheme="minorEastAsia" w:cs="Arial Unicode MS" w:hint="eastAsia"/>
                <w:color w:val="000000"/>
                <w:sz w:val="22"/>
                <w:szCs w:val="22"/>
                <w:lang w:bidi="ar"/>
              </w:rPr>
              <w:t>不大于</w:t>
            </w:r>
            <w:r>
              <w:rPr>
                <w:rFonts w:ascii="Arial Unicode MS" w:eastAsia="Arial Unicode MS" w:hAnsi="Arial Unicode MS" w:cs="Arial Unicode MS"/>
                <w:color w:val="000000"/>
                <w:sz w:val="22"/>
                <w:szCs w:val="22"/>
                <w:lang w:bidi="ar"/>
              </w:rPr>
              <w:t xml:space="preserve">  47g</w:t>
            </w:r>
          </w:p>
        </w:tc>
      </w:tr>
    </w:tbl>
    <w:p w:rsidR="005943E6" w:rsidRDefault="005943E6" w:rsidP="0046615B">
      <w:pPr>
        <w:rPr>
          <w:rFonts w:asciiTheme="minorEastAsia" w:eastAsiaTheme="minorEastAsia" w:hAnsiTheme="minorEastAsia"/>
          <w:sz w:val="21"/>
          <w:szCs w:val="21"/>
        </w:rPr>
      </w:pPr>
    </w:p>
    <w:p w:rsidR="00854EDD" w:rsidRDefault="00854EDD" w:rsidP="003C139F">
      <w:pPr>
        <w:spacing w:line="240" w:lineRule="atLeast"/>
        <w:ind w:firstLineChars="200" w:firstLine="422"/>
        <w:rPr>
          <w:rFonts w:asciiTheme="minorEastAsia" w:eastAsiaTheme="minorEastAsia" w:hAnsiTheme="minorEastAsia"/>
          <w:b/>
          <w:color w:val="000000"/>
          <w:sz w:val="21"/>
          <w:szCs w:val="21"/>
        </w:rPr>
      </w:pPr>
    </w:p>
    <w:p w:rsidR="004677FD" w:rsidRPr="009B3C49" w:rsidRDefault="004677FD" w:rsidP="003C139F">
      <w:pPr>
        <w:spacing w:line="240" w:lineRule="atLeast"/>
        <w:ind w:firstLineChars="200" w:firstLine="422"/>
        <w:rPr>
          <w:rFonts w:asciiTheme="minorEastAsia" w:eastAsiaTheme="minorEastAsia" w:hAnsiTheme="minorEastAsia"/>
          <w:b/>
          <w:color w:val="000000"/>
          <w:sz w:val="21"/>
          <w:szCs w:val="21"/>
        </w:rPr>
      </w:pPr>
    </w:p>
    <w:p w:rsidR="009B3C49" w:rsidRPr="009B3C49" w:rsidRDefault="009B3C49" w:rsidP="009B3C49">
      <w:pPr>
        <w:tabs>
          <w:tab w:val="left" w:pos="2920"/>
          <w:tab w:val="center" w:pos="4819"/>
        </w:tabs>
        <w:spacing w:beforeLines="20" w:before="48" w:afterLines="20" w:after="48" w:line="300" w:lineRule="auto"/>
        <w:rPr>
          <w:rFonts w:asciiTheme="minorEastAsia" w:eastAsiaTheme="minorEastAsia" w:hAnsiTheme="minorEastAsia"/>
          <w:b/>
          <w:bCs/>
          <w:color w:val="000000"/>
          <w:sz w:val="21"/>
          <w:szCs w:val="21"/>
        </w:rPr>
      </w:pPr>
      <w:r w:rsidRPr="009B3C49">
        <w:rPr>
          <w:rFonts w:asciiTheme="minorEastAsia" w:eastAsiaTheme="minorEastAsia" w:hAnsiTheme="minorEastAsia" w:hint="eastAsia"/>
          <w:b/>
          <w:color w:val="000000"/>
          <w:sz w:val="21"/>
          <w:szCs w:val="21"/>
        </w:rPr>
        <w:t>二、</w:t>
      </w:r>
      <w:r w:rsidR="005943E6">
        <w:rPr>
          <w:rFonts w:asciiTheme="minorEastAsia" w:eastAsiaTheme="minorEastAsia" w:hAnsiTheme="minorEastAsia" w:hint="eastAsia"/>
          <w:b/>
          <w:bCs/>
          <w:color w:val="000000"/>
          <w:sz w:val="21"/>
          <w:szCs w:val="21"/>
        </w:rPr>
        <w:t>洁牙</w:t>
      </w:r>
      <w:r w:rsidR="005943E6">
        <w:rPr>
          <w:rFonts w:asciiTheme="minorEastAsia" w:eastAsiaTheme="minorEastAsia" w:hAnsiTheme="minorEastAsia"/>
          <w:b/>
          <w:bCs/>
          <w:color w:val="000000"/>
          <w:sz w:val="21"/>
          <w:szCs w:val="21"/>
        </w:rPr>
        <w:t>机+手柄</w:t>
      </w:r>
    </w:p>
    <w:p w:rsidR="005943E6" w:rsidRDefault="005943E6" w:rsidP="005943E6">
      <w:pPr>
        <w:wordWrap w:val="0"/>
        <w:spacing w:line="315" w:lineRule="atLeast"/>
        <w:ind w:right="1687"/>
        <w:rPr>
          <w:b/>
          <w:szCs w:val="21"/>
        </w:rPr>
      </w:pPr>
      <w:r>
        <w:rPr>
          <w:rFonts w:hint="eastAsia"/>
          <w:b/>
          <w:szCs w:val="21"/>
        </w:rPr>
        <w:t>1、电源电压：100-240VAC；</w:t>
      </w:r>
    </w:p>
    <w:p w:rsidR="005943E6" w:rsidRDefault="005943E6" w:rsidP="005943E6">
      <w:pPr>
        <w:wordWrap w:val="0"/>
        <w:spacing w:line="315" w:lineRule="atLeast"/>
        <w:rPr>
          <w:b/>
          <w:szCs w:val="21"/>
        </w:rPr>
      </w:pPr>
      <w:r>
        <w:rPr>
          <w:rFonts w:hint="eastAsia"/>
          <w:b/>
          <w:szCs w:val="21"/>
        </w:rPr>
        <w:t>2、电源频率：50-60Hz；</w:t>
      </w:r>
    </w:p>
    <w:p w:rsidR="005943E6" w:rsidRDefault="005943E6" w:rsidP="005943E6">
      <w:pPr>
        <w:wordWrap w:val="0"/>
        <w:spacing w:line="315" w:lineRule="atLeast"/>
        <w:rPr>
          <w:b/>
          <w:szCs w:val="21"/>
        </w:rPr>
      </w:pPr>
      <w:r>
        <w:rPr>
          <w:rFonts w:hint="eastAsia"/>
          <w:b/>
          <w:szCs w:val="21"/>
        </w:rPr>
        <w:t>3、保险丝：   T1.6A250VAC,(时间滞后)；</w:t>
      </w:r>
    </w:p>
    <w:p w:rsidR="005943E6" w:rsidRDefault="005943E6" w:rsidP="005943E6">
      <w:pPr>
        <w:wordWrap w:val="0"/>
        <w:spacing w:line="315" w:lineRule="atLeast"/>
        <w:rPr>
          <w:b/>
          <w:szCs w:val="21"/>
        </w:rPr>
      </w:pPr>
      <w:r>
        <w:rPr>
          <w:rFonts w:hint="eastAsia"/>
          <w:b/>
          <w:szCs w:val="21"/>
        </w:rPr>
        <w:t>4、功率消耗：80VA ；</w:t>
      </w:r>
    </w:p>
    <w:p w:rsidR="005943E6" w:rsidRDefault="005943E6" w:rsidP="005943E6">
      <w:pPr>
        <w:wordWrap w:val="0"/>
        <w:spacing w:line="315" w:lineRule="atLeast"/>
        <w:rPr>
          <w:b/>
          <w:szCs w:val="21"/>
        </w:rPr>
      </w:pPr>
      <w:r w:rsidRPr="00D821BF">
        <w:rPr>
          <w:rFonts w:hint="eastAsia"/>
          <w:b/>
          <w:szCs w:val="21"/>
        </w:rPr>
        <w:t>▲</w:t>
      </w:r>
      <w:r>
        <w:rPr>
          <w:rFonts w:hint="eastAsia"/>
          <w:b/>
          <w:szCs w:val="21"/>
        </w:rPr>
        <w:t>5、超声规格： 手柄输出功率0.1-12W,工作刀头振动频率24-32KHz；正玄波式超声功率输出信号；</w:t>
      </w:r>
    </w:p>
    <w:p w:rsidR="005943E6" w:rsidRDefault="005943E6" w:rsidP="005943E6">
      <w:pPr>
        <w:wordWrap w:val="0"/>
        <w:spacing w:line="315" w:lineRule="atLeast"/>
        <w:rPr>
          <w:b/>
          <w:szCs w:val="21"/>
        </w:rPr>
      </w:pPr>
      <w:r>
        <w:rPr>
          <w:rFonts w:hint="eastAsia"/>
          <w:b/>
          <w:szCs w:val="21"/>
        </w:rPr>
        <w:t>6、操作条件：+10-+40°,30%-75%相对湿度；</w:t>
      </w:r>
    </w:p>
    <w:p w:rsidR="005943E6" w:rsidRDefault="005943E6" w:rsidP="005943E6">
      <w:pPr>
        <w:wordWrap w:val="0"/>
        <w:spacing w:line="315" w:lineRule="atLeast"/>
        <w:rPr>
          <w:b/>
          <w:szCs w:val="21"/>
        </w:rPr>
      </w:pPr>
      <w:r>
        <w:rPr>
          <w:rFonts w:hint="eastAsia"/>
          <w:b/>
          <w:szCs w:val="21"/>
        </w:rPr>
        <w:lastRenderedPageBreak/>
        <w:t>7、操作模式：2种功能模式（标准和根管），一健选择，可根据治疗情况选择对应功能；</w:t>
      </w:r>
    </w:p>
    <w:p w:rsidR="005943E6" w:rsidRDefault="005943E6" w:rsidP="005943E6">
      <w:pPr>
        <w:wordWrap w:val="0"/>
        <w:spacing w:line="315" w:lineRule="atLeast"/>
        <w:rPr>
          <w:b/>
          <w:szCs w:val="21"/>
        </w:rPr>
      </w:pPr>
      <w:r w:rsidRPr="00D821BF">
        <w:rPr>
          <w:rFonts w:hint="eastAsia"/>
          <w:b/>
          <w:szCs w:val="21"/>
        </w:rPr>
        <w:t>▲</w:t>
      </w:r>
      <w:r>
        <w:rPr>
          <w:rFonts w:hint="eastAsia"/>
          <w:b/>
          <w:szCs w:val="21"/>
        </w:rPr>
        <w:t>8、操作面板：全触摸控制面板，无缝式设计；</w:t>
      </w:r>
    </w:p>
    <w:p w:rsidR="005943E6" w:rsidRDefault="005943E6" w:rsidP="005943E6">
      <w:pPr>
        <w:wordWrap w:val="0"/>
        <w:spacing w:line="315" w:lineRule="atLeast"/>
        <w:rPr>
          <w:b/>
          <w:szCs w:val="21"/>
        </w:rPr>
      </w:pPr>
      <w:r>
        <w:rPr>
          <w:rFonts w:hint="eastAsia"/>
          <w:b/>
          <w:szCs w:val="21"/>
        </w:rPr>
        <w:t>9、磁感应手柄挂架：可自动感应手柄信号，当手柄安放于挂架上时，自动停止主机工作；</w:t>
      </w:r>
    </w:p>
    <w:p w:rsidR="005943E6" w:rsidRDefault="005943E6" w:rsidP="005943E6">
      <w:pPr>
        <w:wordWrap w:val="0"/>
        <w:spacing w:line="315" w:lineRule="atLeast"/>
        <w:rPr>
          <w:b/>
          <w:szCs w:val="21"/>
        </w:rPr>
      </w:pPr>
      <w:r>
        <w:rPr>
          <w:rFonts w:hint="eastAsia"/>
          <w:b/>
          <w:szCs w:val="21"/>
        </w:rPr>
        <w:t>10、脚踏开关：配置多功能脚踏开关控制，可通过脚踏开关进行功率和喷水的调节；</w:t>
      </w:r>
    </w:p>
    <w:p w:rsidR="005943E6" w:rsidRPr="00D821BF" w:rsidRDefault="005943E6" w:rsidP="005943E6">
      <w:pPr>
        <w:wordWrap w:val="0"/>
        <w:spacing w:line="315" w:lineRule="atLeast"/>
        <w:rPr>
          <w:b/>
          <w:szCs w:val="21"/>
        </w:rPr>
      </w:pPr>
      <w:r w:rsidRPr="00D821BF">
        <w:rPr>
          <w:rFonts w:hint="eastAsia"/>
          <w:b/>
          <w:szCs w:val="21"/>
        </w:rPr>
        <w:t>11</w:t>
      </w:r>
      <w:r>
        <w:rPr>
          <w:rFonts w:hint="eastAsia"/>
          <w:b/>
          <w:szCs w:val="21"/>
        </w:rPr>
        <w:t>、</w:t>
      </w:r>
      <w:r w:rsidRPr="00D821BF">
        <w:rPr>
          <w:rFonts w:hint="eastAsia"/>
          <w:b/>
          <w:szCs w:val="21"/>
        </w:rPr>
        <w:t>LED光源手柄：手柄带LED光源；</w:t>
      </w:r>
    </w:p>
    <w:p w:rsidR="005943E6" w:rsidRDefault="005943E6" w:rsidP="005943E6">
      <w:pPr>
        <w:wordWrap w:val="0"/>
        <w:spacing w:line="315" w:lineRule="atLeast"/>
        <w:rPr>
          <w:b/>
          <w:szCs w:val="21"/>
        </w:rPr>
      </w:pPr>
      <w:r>
        <w:rPr>
          <w:rFonts w:hint="eastAsia"/>
          <w:b/>
          <w:szCs w:val="21"/>
        </w:rPr>
        <w:t>12、双独立供水瓶：机器自带双水瓶独立供水，350ml或500ml水瓶可选，水瓶和管路可以耐受多种液体；</w:t>
      </w:r>
    </w:p>
    <w:p w:rsidR="005943E6" w:rsidRDefault="005943E6" w:rsidP="005943E6">
      <w:pPr>
        <w:wordWrap w:val="0"/>
        <w:spacing w:line="315" w:lineRule="atLeast"/>
        <w:rPr>
          <w:b/>
          <w:szCs w:val="21"/>
        </w:rPr>
      </w:pPr>
      <w:r>
        <w:rPr>
          <w:rFonts w:hint="eastAsia"/>
          <w:b/>
          <w:szCs w:val="21"/>
        </w:rPr>
        <w:t>13、可卸式手柄管线：手柄管线可从机身拆卸，方便日常维修，保养；</w:t>
      </w:r>
    </w:p>
    <w:p w:rsidR="005943E6" w:rsidRDefault="005943E6" w:rsidP="005943E6">
      <w:r w:rsidRPr="00D821BF">
        <w:rPr>
          <w:rFonts w:hint="eastAsia"/>
          <w:b/>
          <w:szCs w:val="21"/>
        </w:rPr>
        <w:t>▲</w:t>
      </w:r>
      <w:r>
        <w:rPr>
          <w:rFonts w:hint="eastAsia"/>
          <w:b/>
          <w:szCs w:val="21"/>
        </w:rPr>
        <w:t>14、自动频率追踪和功率调节：正玄波式的自动功率调节，自动频率速率追踪可达5Hz。</w:t>
      </w:r>
    </w:p>
    <w:p w:rsidR="004E4984" w:rsidRDefault="004E4984" w:rsidP="003C139F">
      <w:pPr>
        <w:spacing w:line="240" w:lineRule="atLeast"/>
        <w:ind w:firstLineChars="200" w:firstLine="422"/>
        <w:rPr>
          <w:rFonts w:asciiTheme="minorEastAsia" w:eastAsiaTheme="minorEastAsia" w:hAnsiTheme="minorEastAsia"/>
          <w:b/>
          <w:color w:val="000000"/>
          <w:sz w:val="21"/>
          <w:szCs w:val="21"/>
        </w:rPr>
      </w:pPr>
    </w:p>
    <w:p w:rsidR="004677FD" w:rsidRDefault="004677FD" w:rsidP="003C139F">
      <w:pPr>
        <w:spacing w:line="240" w:lineRule="atLeast"/>
        <w:ind w:firstLineChars="200" w:firstLine="422"/>
        <w:rPr>
          <w:rFonts w:asciiTheme="minorEastAsia" w:eastAsiaTheme="minorEastAsia" w:hAnsiTheme="minorEastAsia"/>
          <w:b/>
          <w:color w:val="000000"/>
          <w:sz w:val="21"/>
          <w:szCs w:val="21"/>
        </w:rPr>
      </w:pPr>
    </w:p>
    <w:p w:rsidR="004677FD" w:rsidRPr="009B3C49" w:rsidRDefault="004677FD" w:rsidP="003C139F">
      <w:pPr>
        <w:spacing w:line="240" w:lineRule="atLeast"/>
        <w:ind w:firstLineChars="200" w:firstLine="422"/>
        <w:rPr>
          <w:rFonts w:asciiTheme="minorEastAsia" w:eastAsiaTheme="minorEastAsia" w:hAnsiTheme="minorEastAsia"/>
          <w:b/>
          <w:color w:val="000000"/>
          <w:sz w:val="21"/>
          <w:szCs w:val="21"/>
        </w:rPr>
      </w:pPr>
    </w:p>
    <w:p w:rsidR="009B3C49" w:rsidRPr="009B3C49" w:rsidRDefault="009B3C49" w:rsidP="009B3C49">
      <w:pPr>
        <w:rPr>
          <w:rFonts w:asciiTheme="minorEastAsia" w:eastAsiaTheme="minorEastAsia" w:hAnsiTheme="minorEastAsia" w:cs="楷体"/>
          <w:b/>
          <w:sz w:val="21"/>
          <w:szCs w:val="21"/>
        </w:rPr>
      </w:pPr>
      <w:r w:rsidRPr="009B3C49">
        <w:rPr>
          <w:rFonts w:asciiTheme="minorEastAsia" w:eastAsiaTheme="minorEastAsia" w:hAnsiTheme="minorEastAsia" w:cs="楷体" w:hint="eastAsia"/>
          <w:b/>
          <w:sz w:val="21"/>
          <w:szCs w:val="21"/>
        </w:rPr>
        <w:t>三</w:t>
      </w:r>
      <w:r w:rsidRPr="009B3C49">
        <w:rPr>
          <w:rFonts w:asciiTheme="minorEastAsia" w:eastAsiaTheme="minorEastAsia" w:hAnsiTheme="minorEastAsia" w:cs="楷体"/>
          <w:b/>
          <w:sz w:val="21"/>
          <w:szCs w:val="21"/>
        </w:rPr>
        <w:t>、</w:t>
      </w:r>
      <w:r w:rsidR="005943E6">
        <w:rPr>
          <w:rFonts w:asciiTheme="minorEastAsia" w:eastAsiaTheme="minorEastAsia" w:hAnsiTheme="minorEastAsia" w:cs="楷体" w:hint="eastAsia"/>
          <w:b/>
          <w:sz w:val="21"/>
          <w:szCs w:val="21"/>
        </w:rPr>
        <w:t>超声</w:t>
      </w:r>
      <w:r w:rsidR="005943E6">
        <w:rPr>
          <w:rFonts w:asciiTheme="minorEastAsia" w:eastAsiaTheme="minorEastAsia" w:hAnsiTheme="minorEastAsia" w:cs="楷体"/>
          <w:b/>
          <w:sz w:val="21"/>
          <w:szCs w:val="21"/>
        </w:rPr>
        <w:t>波清洗机</w:t>
      </w:r>
      <w:r w:rsidRPr="009B3C49">
        <w:rPr>
          <w:rFonts w:asciiTheme="minorEastAsia" w:eastAsiaTheme="minorEastAsia" w:hAnsiTheme="minorEastAsia" w:cs="楷体" w:hint="eastAsia"/>
          <w:b/>
          <w:sz w:val="21"/>
          <w:szCs w:val="21"/>
        </w:rPr>
        <w:t>技术</w:t>
      </w:r>
      <w:r w:rsidRPr="009B3C49">
        <w:rPr>
          <w:rFonts w:asciiTheme="minorEastAsia" w:eastAsiaTheme="minorEastAsia" w:hAnsiTheme="minorEastAsia" w:cs="楷体"/>
          <w:b/>
          <w:sz w:val="21"/>
          <w:szCs w:val="21"/>
        </w:rPr>
        <w:t>参数</w:t>
      </w:r>
    </w:p>
    <w:p w:rsidR="009B3C49" w:rsidRDefault="009B3C49" w:rsidP="003C139F">
      <w:pPr>
        <w:spacing w:line="240" w:lineRule="atLeast"/>
        <w:ind w:firstLineChars="200" w:firstLine="422"/>
        <w:rPr>
          <w:rFonts w:asciiTheme="minorEastAsia" w:eastAsiaTheme="minorEastAsia" w:hAnsiTheme="minorEastAsia"/>
          <w:b/>
          <w:color w:val="000000"/>
          <w:sz w:val="21"/>
          <w:szCs w:val="21"/>
        </w:rPr>
      </w:pPr>
    </w:p>
    <w:tbl>
      <w:tblPr>
        <w:tblW w:w="8880" w:type="dxa"/>
        <w:tblInd w:w="113" w:type="dxa"/>
        <w:tblLook w:val="04A0" w:firstRow="1" w:lastRow="0" w:firstColumn="1" w:lastColumn="0" w:noHBand="0" w:noVBand="1"/>
      </w:tblPr>
      <w:tblGrid>
        <w:gridCol w:w="653"/>
        <w:gridCol w:w="2183"/>
        <w:gridCol w:w="6044"/>
      </w:tblGrid>
      <w:tr w:rsidR="004677FD" w:rsidRPr="00AB7C79" w:rsidTr="00E55AFD">
        <w:trPr>
          <w:trHeight w:val="270"/>
        </w:trPr>
        <w:tc>
          <w:tcPr>
            <w:tcW w:w="888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一：设备参数及配置</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1</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功能要求</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Cs w:val="21"/>
              </w:rPr>
            </w:pPr>
            <w:r w:rsidRPr="00AB7C79">
              <w:rPr>
                <w:rFonts w:hint="eastAsia"/>
                <w:color w:val="000000"/>
                <w:szCs w:val="21"/>
              </w:rPr>
              <w:t>超声波清洗、加热</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性能及运行参数</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 xml:space="preserve">　</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r w:rsidRPr="00AB7C79">
              <w:rPr>
                <w:rFonts w:ascii="Arial" w:hAnsi="Arial" w:cs="Arial"/>
                <w:color w:val="000000"/>
                <w:sz w:val="22"/>
              </w:rPr>
              <w:t>.1</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运行时间</w:t>
            </w:r>
          </w:p>
        </w:tc>
        <w:tc>
          <w:tcPr>
            <w:tcW w:w="6044" w:type="dxa"/>
            <w:tcBorders>
              <w:top w:val="nil"/>
              <w:left w:val="nil"/>
              <w:bottom w:val="single" w:sz="4" w:space="0" w:color="auto"/>
              <w:right w:val="single" w:sz="4" w:space="0" w:color="auto"/>
            </w:tcBorders>
            <w:shd w:val="clear" w:color="auto" w:fill="auto"/>
            <w:hideMark/>
          </w:tcPr>
          <w:p w:rsidR="004677FD" w:rsidRPr="00AB7C79" w:rsidRDefault="004677FD" w:rsidP="00E55AFD">
            <w:pPr>
              <w:rPr>
                <w:rFonts w:ascii="Verdana" w:hAnsi="Verdana"/>
                <w:color w:val="000000"/>
                <w:szCs w:val="21"/>
              </w:rPr>
            </w:pPr>
            <w:r w:rsidRPr="00AB7C79">
              <w:rPr>
                <w:rFonts w:ascii="Verdana" w:hAnsi="Verdana"/>
                <w:color w:val="000000"/>
                <w:szCs w:val="21"/>
              </w:rPr>
              <w:t>0-30min</w:t>
            </w:r>
            <w:r w:rsidRPr="00AB7C79">
              <w:rPr>
                <w:rFonts w:hint="eastAsia"/>
                <w:color w:val="000000"/>
                <w:szCs w:val="21"/>
              </w:rPr>
              <w:t>可调</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r w:rsidRPr="00AB7C79">
              <w:rPr>
                <w:rFonts w:ascii="Arial" w:hAnsi="Arial" w:cs="Arial"/>
                <w:color w:val="000000"/>
                <w:sz w:val="22"/>
              </w:rPr>
              <w:t>.2</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外形尺寸</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360×320×310mm</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r w:rsidRPr="00AB7C79">
              <w:rPr>
                <w:rFonts w:ascii="Arial" w:hAnsi="Arial" w:cs="Arial"/>
                <w:color w:val="000000"/>
                <w:sz w:val="22"/>
              </w:rPr>
              <w:t>.3</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舱体尺寸</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330×300×150mm</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r w:rsidRPr="00AB7C79">
              <w:rPr>
                <w:rFonts w:ascii="Arial" w:hAnsi="Arial" w:cs="Arial"/>
                <w:color w:val="000000"/>
                <w:sz w:val="22"/>
              </w:rPr>
              <w:t>.4</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清洗温度</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室温—60℃可调</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r w:rsidRPr="00AB7C79">
              <w:rPr>
                <w:rFonts w:ascii="Arial" w:hAnsi="Arial" w:cs="Arial"/>
                <w:color w:val="000000"/>
                <w:sz w:val="22"/>
              </w:rPr>
              <w:t>.5</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加热方式：</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电加热,500w</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r w:rsidRPr="00AB7C79">
              <w:rPr>
                <w:rFonts w:ascii="Arial" w:hAnsi="Arial" w:cs="Arial"/>
                <w:color w:val="000000"/>
                <w:sz w:val="22"/>
              </w:rPr>
              <w:t>.6</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超声功率</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 xml:space="preserve">40KHZ  </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r w:rsidRPr="00AB7C79">
              <w:rPr>
                <w:rFonts w:ascii="Arial" w:hAnsi="Arial" w:cs="Arial"/>
                <w:color w:val="000000"/>
                <w:sz w:val="22"/>
              </w:rPr>
              <w:t>.7</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容积</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Pr>
                <w:rFonts w:hint="eastAsia"/>
                <w:color w:val="000000"/>
                <w:sz w:val="22"/>
              </w:rPr>
              <w:t>不小于</w:t>
            </w:r>
            <w:r w:rsidRPr="00AB7C79">
              <w:rPr>
                <w:rFonts w:hint="eastAsia"/>
                <w:color w:val="000000"/>
                <w:sz w:val="22"/>
              </w:rPr>
              <w:t>15L</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3</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材质</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 xml:space="preserve">　</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3</w:t>
            </w:r>
            <w:r w:rsidRPr="00AB7C79">
              <w:rPr>
                <w:rFonts w:ascii="Arial" w:hAnsi="Arial" w:cs="Arial"/>
                <w:color w:val="000000"/>
                <w:sz w:val="22"/>
              </w:rPr>
              <w:t>.1</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舱体</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rFonts w:ascii="Arial" w:hAnsi="Arial" w:cs="Arial"/>
                <w:color w:val="000000"/>
                <w:sz w:val="22"/>
              </w:rPr>
            </w:pPr>
            <w:r w:rsidRPr="00AB7C79">
              <w:rPr>
                <w:rFonts w:ascii="Arial" w:hAnsi="Arial" w:cs="Arial"/>
                <w:color w:val="000000"/>
                <w:sz w:val="22"/>
              </w:rPr>
              <w:t>1.5mm</w:t>
            </w:r>
            <w:r w:rsidRPr="00AB7C79">
              <w:rPr>
                <w:rFonts w:cs="Arial" w:hint="eastAsia"/>
                <w:color w:val="000000"/>
                <w:sz w:val="22"/>
              </w:rPr>
              <w:t>厚</w:t>
            </w:r>
            <w:r w:rsidRPr="00AB7C79">
              <w:rPr>
                <w:rFonts w:ascii="Arial" w:hAnsi="Arial" w:cs="Arial"/>
                <w:color w:val="000000"/>
                <w:sz w:val="22"/>
              </w:rPr>
              <w:t>304</w:t>
            </w:r>
            <w:r w:rsidRPr="00AB7C79">
              <w:rPr>
                <w:rFonts w:cs="Arial" w:hint="eastAsia"/>
                <w:color w:val="000000"/>
                <w:sz w:val="22"/>
              </w:rPr>
              <w:t>不锈钢一次性模具拉伸成型</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3</w:t>
            </w:r>
            <w:r w:rsidRPr="00AB7C79">
              <w:rPr>
                <w:rFonts w:ascii="Arial" w:hAnsi="Arial" w:cs="Arial"/>
                <w:color w:val="000000"/>
                <w:sz w:val="22"/>
              </w:rPr>
              <w:t>.2</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外罩</w:t>
            </w:r>
          </w:p>
        </w:tc>
        <w:tc>
          <w:tcPr>
            <w:tcW w:w="6044"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Cs w:val="21"/>
              </w:rPr>
            </w:pPr>
            <w:r w:rsidRPr="00AB7C79">
              <w:rPr>
                <w:rFonts w:hint="eastAsia"/>
                <w:color w:val="000000"/>
                <w:szCs w:val="21"/>
              </w:rPr>
              <w:t>304不锈钢拉丝板</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4</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超声系统</w:t>
            </w:r>
          </w:p>
        </w:tc>
        <w:tc>
          <w:tcPr>
            <w:tcW w:w="6044"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Cs w:val="21"/>
              </w:rPr>
            </w:pPr>
            <w:r w:rsidRPr="00AB7C79">
              <w:rPr>
                <w:rFonts w:hint="eastAsia"/>
                <w:color w:val="000000"/>
                <w:szCs w:val="21"/>
              </w:rPr>
              <w:t xml:space="preserve">　</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4</w:t>
            </w:r>
            <w:r w:rsidRPr="00AB7C79">
              <w:rPr>
                <w:rFonts w:ascii="Arial" w:hAnsi="Arial" w:cs="Arial"/>
                <w:color w:val="000000"/>
                <w:sz w:val="22"/>
              </w:rPr>
              <w:t>.1</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发生器</w:t>
            </w:r>
          </w:p>
        </w:tc>
        <w:tc>
          <w:tcPr>
            <w:tcW w:w="6044"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Cs w:val="21"/>
              </w:rPr>
            </w:pPr>
            <w:r w:rsidRPr="00AB7C79">
              <w:rPr>
                <w:rFonts w:hint="eastAsia"/>
                <w:color w:val="000000"/>
                <w:szCs w:val="21"/>
              </w:rPr>
              <w:t>自主激发式频率转换，输出稳定可靠</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4</w:t>
            </w:r>
            <w:r w:rsidRPr="00AB7C79">
              <w:rPr>
                <w:rFonts w:ascii="Arial" w:hAnsi="Arial" w:cs="Arial"/>
                <w:color w:val="000000"/>
                <w:sz w:val="22"/>
              </w:rPr>
              <w:t>.2</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换能器</w:t>
            </w:r>
          </w:p>
        </w:tc>
        <w:tc>
          <w:tcPr>
            <w:tcW w:w="6044"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Cs w:val="21"/>
              </w:rPr>
            </w:pPr>
            <w:r w:rsidRPr="00AB7C79">
              <w:rPr>
                <w:rFonts w:hint="eastAsia"/>
                <w:color w:val="000000"/>
                <w:szCs w:val="21"/>
              </w:rPr>
              <w:t>工业级高Q值换能器，机电转化效率</w:t>
            </w:r>
            <w:r>
              <w:rPr>
                <w:rFonts w:hint="eastAsia"/>
                <w:color w:val="000000"/>
                <w:szCs w:val="21"/>
              </w:rPr>
              <w:t>不小于</w:t>
            </w:r>
            <w:r w:rsidRPr="00AB7C79">
              <w:rPr>
                <w:rFonts w:hint="eastAsia"/>
                <w:color w:val="000000"/>
                <w:szCs w:val="21"/>
              </w:rPr>
              <w:t>90%</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color w:val="000000"/>
                <w:sz w:val="22"/>
              </w:rPr>
            </w:pPr>
            <w:r>
              <w:rPr>
                <w:color w:val="000000"/>
                <w:sz w:val="22"/>
              </w:rPr>
              <w:t>5</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控制系统</w:t>
            </w:r>
          </w:p>
        </w:tc>
        <w:tc>
          <w:tcPr>
            <w:tcW w:w="6044"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rFonts w:ascii="Arial" w:hAnsi="Arial" w:cs="Arial"/>
                <w:color w:val="000000"/>
                <w:sz w:val="22"/>
              </w:rPr>
            </w:pPr>
            <w:r w:rsidRPr="00AB7C79">
              <w:rPr>
                <w:rFonts w:ascii="Arial" w:hAnsi="Arial" w:cs="Arial"/>
                <w:color w:val="000000"/>
                <w:sz w:val="22"/>
              </w:rPr>
              <w:t xml:space="preserve">　</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5</w:t>
            </w:r>
            <w:r w:rsidRPr="00AB7C79">
              <w:rPr>
                <w:rFonts w:ascii="Arial" w:hAnsi="Arial" w:cs="Arial"/>
                <w:color w:val="000000"/>
                <w:sz w:val="22"/>
              </w:rPr>
              <w:t>.1</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 xml:space="preserve">　</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旋钮控制，温度、时间可调可控，操作简便</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5</w:t>
            </w:r>
            <w:r w:rsidRPr="00AB7C79">
              <w:rPr>
                <w:rFonts w:ascii="Arial" w:hAnsi="Arial" w:cs="Arial"/>
                <w:color w:val="000000"/>
                <w:sz w:val="22"/>
              </w:rPr>
              <w:t>.2</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rFonts w:ascii="Arial" w:hAnsi="Arial" w:cs="Arial"/>
                <w:color w:val="000000"/>
                <w:sz w:val="22"/>
              </w:rPr>
            </w:pPr>
            <w:r w:rsidRPr="00AB7C79">
              <w:rPr>
                <w:rFonts w:ascii="Arial" w:hAnsi="Arial" w:cs="Arial"/>
                <w:color w:val="000000"/>
                <w:sz w:val="22"/>
              </w:rPr>
              <w:t xml:space="preserve">　</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传感器精确，电路安全稳定。</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5</w:t>
            </w:r>
            <w:r w:rsidRPr="00AB7C79">
              <w:rPr>
                <w:rFonts w:ascii="Arial" w:hAnsi="Arial" w:cs="Arial"/>
                <w:color w:val="000000"/>
                <w:sz w:val="22"/>
              </w:rPr>
              <w:t>.3</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rFonts w:ascii="Arial" w:hAnsi="Arial" w:cs="Arial"/>
                <w:color w:val="000000"/>
                <w:sz w:val="22"/>
              </w:rPr>
            </w:pPr>
            <w:r w:rsidRPr="00AB7C79">
              <w:rPr>
                <w:rFonts w:ascii="Arial" w:hAnsi="Arial" w:cs="Arial"/>
                <w:color w:val="000000"/>
                <w:sz w:val="22"/>
              </w:rPr>
              <w:t xml:space="preserve">　</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防干烧保护功能</w:t>
            </w:r>
          </w:p>
        </w:tc>
      </w:tr>
    </w:tbl>
    <w:p w:rsidR="004677FD" w:rsidRDefault="004677FD" w:rsidP="003C139F">
      <w:pPr>
        <w:spacing w:line="240" w:lineRule="atLeast"/>
        <w:ind w:firstLineChars="200" w:firstLine="422"/>
        <w:rPr>
          <w:rFonts w:asciiTheme="minorEastAsia" w:eastAsiaTheme="minorEastAsia" w:hAnsiTheme="minorEastAsia"/>
          <w:b/>
          <w:color w:val="000000"/>
          <w:sz w:val="21"/>
          <w:szCs w:val="21"/>
        </w:rPr>
      </w:pPr>
    </w:p>
    <w:p w:rsidR="009B3C49" w:rsidRPr="009B3C49" w:rsidRDefault="009B3C49" w:rsidP="003C139F">
      <w:pPr>
        <w:spacing w:line="240" w:lineRule="atLeast"/>
        <w:ind w:firstLineChars="200" w:firstLine="422"/>
        <w:rPr>
          <w:rFonts w:asciiTheme="minorEastAsia" w:eastAsiaTheme="minorEastAsia" w:hAnsiTheme="minorEastAsia"/>
          <w:b/>
          <w:color w:val="000000"/>
          <w:sz w:val="21"/>
          <w:szCs w:val="21"/>
        </w:rPr>
      </w:pPr>
    </w:p>
    <w:p w:rsidR="009B3C49" w:rsidRDefault="009B3C49" w:rsidP="003C139F">
      <w:pPr>
        <w:spacing w:line="240" w:lineRule="atLeast"/>
        <w:ind w:firstLineChars="200" w:firstLine="422"/>
        <w:rPr>
          <w:rFonts w:asciiTheme="minorEastAsia" w:eastAsiaTheme="minorEastAsia" w:hAnsiTheme="minorEastAsia"/>
          <w:b/>
          <w:color w:val="000000"/>
          <w:sz w:val="21"/>
          <w:szCs w:val="21"/>
        </w:rPr>
      </w:pPr>
    </w:p>
    <w:p w:rsidR="004677FD" w:rsidRDefault="004677FD" w:rsidP="003C139F">
      <w:pPr>
        <w:spacing w:line="240" w:lineRule="atLeast"/>
        <w:ind w:firstLineChars="200" w:firstLine="422"/>
        <w:rPr>
          <w:rFonts w:asciiTheme="minorEastAsia" w:eastAsiaTheme="minorEastAsia" w:hAnsiTheme="minorEastAsia"/>
          <w:b/>
          <w:color w:val="000000"/>
          <w:sz w:val="21"/>
          <w:szCs w:val="21"/>
        </w:rPr>
      </w:pPr>
    </w:p>
    <w:p w:rsidR="004677FD" w:rsidRPr="009B3C49" w:rsidRDefault="004677FD" w:rsidP="003C139F">
      <w:pPr>
        <w:spacing w:line="240" w:lineRule="atLeast"/>
        <w:ind w:firstLineChars="200" w:firstLine="422"/>
        <w:rPr>
          <w:rFonts w:asciiTheme="minorEastAsia" w:eastAsiaTheme="minorEastAsia" w:hAnsiTheme="minorEastAsia"/>
          <w:b/>
          <w:color w:val="000000"/>
          <w:sz w:val="21"/>
          <w:szCs w:val="21"/>
        </w:rPr>
      </w:pPr>
    </w:p>
    <w:p w:rsidR="009B3C49" w:rsidRDefault="009B3C49" w:rsidP="009B3C49">
      <w:pPr>
        <w:rPr>
          <w:rFonts w:asciiTheme="minorEastAsia" w:eastAsiaTheme="minorEastAsia" w:hAnsiTheme="minorEastAsia"/>
          <w:b/>
          <w:sz w:val="21"/>
          <w:szCs w:val="21"/>
        </w:rPr>
      </w:pPr>
      <w:r w:rsidRPr="009B3C49">
        <w:rPr>
          <w:rFonts w:asciiTheme="minorEastAsia" w:eastAsiaTheme="minorEastAsia" w:hAnsiTheme="minorEastAsia" w:hint="eastAsia"/>
          <w:b/>
          <w:sz w:val="21"/>
          <w:szCs w:val="21"/>
        </w:rPr>
        <w:lastRenderedPageBreak/>
        <w:t>四</w:t>
      </w:r>
      <w:r w:rsidRPr="009B3C49">
        <w:rPr>
          <w:rFonts w:asciiTheme="minorEastAsia" w:eastAsiaTheme="minorEastAsia" w:hAnsiTheme="minorEastAsia"/>
          <w:b/>
          <w:sz w:val="21"/>
          <w:szCs w:val="21"/>
        </w:rPr>
        <w:t>、</w:t>
      </w:r>
      <w:r w:rsidR="004677FD">
        <w:rPr>
          <w:rFonts w:asciiTheme="minorEastAsia" w:eastAsiaTheme="minorEastAsia" w:hAnsiTheme="minorEastAsia" w:hint="eastAsia"/>
          <w:b/>
          <w:sz w:val="21"/>
          <w:szCs w:val="21"/>
        </w:rPr>
        <w:t>根</w:t>
      </w:r>
      <w:r w:rsidR="004677FD">
        <w:rPr>
          <w:rFonts w:asciiTheme="minorEastAsia" w:eastAsiaTheme="minorEastAsia" w:hAnsiTheme="minorEastAsia"/>
          <w:b/>
          <w:sz w:val="21"/>
          <w:szCs w:val="21"/>
        </w:rPr>
        <w:t>管马达</w:t>
      </w:r>
      <w:r w:rsidRPr="009B3C49">
        <w:rPr>
          <w:rFonts w:asciiTheme="minorEastAsia" w:eastAsiaTheme="minorEastAsia" w:hAnsiTheme="minorEastAsia" w:hint="eastAsia"/>
          <w:b/>
          <w:sz w:val="21"/>
          <w:szCs w:val="21"/>
        </w:rPr>
        <w:t>技术</w:t>
      </w:r>
      <w:r w:rsidRPr="009B3C49">
        <w:rPr>
          <w:rFonts w:asciiTheme="minorEastAsia" w:eastAsiaTheme="minorEastAsia" w:hAnsiTheme="minorEastAsia"/>
          <w:b/>
          <w:sz w:val="21"/>
          <w:szCs w:val="21"/>
        </w:rPr>
        <w:t>参数</w:t>
      </w:r>
    </w:p>
    <w:p w:rsidR="00A0071C" w:rsidRDefault="00A0071C" w:rsidP="009B3C49">
      <w:pPr>
        <w:rPr>
          <w:rFonts w:asciiTheme="minorEastAsia" w:eastAsiaTheme="minorEastAsia" w:hAnsiTheme="minorEastAsia"/>
          <w:b/>
          <w:sz w:val="21"/>
          <w:szCs w:val="21"/>
        </w:rPr>
      </w:pPr>
    </w:p>
    <w:p w:rsidR="004677FD" w:rsidRDefault="004677FD" w:rsidP="004677FD">
      <w:pPr>
        <w:pStyle w:val="paragraph"/>
        <w:spacing w:before="40" w:beforeAutospacing="0" w:after="0" w:afterAutospacing="0" w:line="300" w:lineRule="atLeast"/>
        <w:ind w:firstLine="520"/>
        <w:jc w:val="both"/>
        <w:textAlignment w:val="baseline"/>
        <w:rPr>
          <w:color w:val="000000"/>
        </w:rPr>
      </w:pPr>
      <w:r>
        <w:rPr>
          <w:rFonts w:ascii="微软雅黑" w:eastAsia="微软雅黑" w:hAnsi="微软雅黑" w:hint="eastAsia"/>
          <w:color w:val="000000"/>
        </w:rPr>
        <w:t>1、内置6个可供医生自行设置的程序；</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color w:val="000000"/>
        </w:rPr>
        <w:t>2</w:t>
      </w:r>
      <w:r>
        <w:rPr>
          <w:rFonts w:ascii="微软雅黑" w:eastAsia="微软雅黑" w:hAnsi="微软雅黑" w:hint="eastAsia"/>
          <w:color w:val="000000"/>
        </w:rPr>
        <w:t>、在50-400gcm范围内可设置有10个微调扭矩值；</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color w:val="000000"/>
        </w:rPr>
        <w:t>3</w:t>
      </w:r>
      <w:r>
        <w:rPr>
          <w:rFonts w:ascii="微软雅黑" w:eastAsia="微软雅黑" w:hAnsi="微软雅黑" w:hint="eastAsia"/>
          <w:color w:val="000000"/>
        </w:rPr>
        <w:t>、动态扭矩实时监控，OLED操作屏幕上能够实时显示工作时的扭矩值大小；</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color w:val="000000"/>
        </w:rPr>
        <w:t>4</w:t>
      </w:r>
      <w:r>
        <w:rPr>
          <w:rFonts w:ascii="微软雅黑" w:eastAsia="微软雅黑" w:hAnsi="微软雅黑" w:hint="eastAsia"/>
          <w:color w:val="000000"/>
        </w:rPr>
        <w:t>、遇阻回旋功能，防止断针。当工作时扭力达到预设的扭力值，马达自动反转，当工作扭力降到预设扭力值70%以下继续正转工作；</w:t>
      </w:r>
    </w:p>
    <w:p w:rsidR="004677FD" w:rsidRPr="00E66BA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FF0000"/>
        </w:rPr>
      </w:pPr>
      <w:r>
        <w:rPr>
          <w:rFonts w:ascii="微软雅黑" w:eastAsia="微软雅黑" w:hAnsi="微软雅黑"/>
          <w:color w:val="000000"/>
        </w:rPr>
        <w:t>5</w:t>
      </w:r>
      <w:r>
        <w:rPr>
          <w:rFonts w:ascii="微软雅黑" w:eastAsia="微软雅黑" w:hAnsi="微软雅黑" w:hint="eastAsia"/>
          <w:color w:val="000000"/>
        </w:rPr>
        <w:t>、转速可以调节区间120rpm—650rpm；</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color w:val="000000"/>
        </w:rPr>
        <w:t>6</w:t>
      </w:r>
      <w:r>
        <w:rPr>
          <w:rFonts w:ascii="微软雅黑" w:eastAsia="微软雅黑" w:hAnsi="微软雅黑" w:hint="eastAsia"/>
          <w:color w:val="000000"/>
        </w:rPr>
        <w:t>、工作模式包含：正反转模式，往复旋转模式；</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color w:val="000000"/>
        </w:rPr>
        <w:t>7</w:t>
      </w:r>
      <w:r>
        <w:rPr>
          <w:rFonts w:ascii="微软雅黑" w:eastAsia="微软雅黑" w:hAnsi="微软雅黑" w:hint="eastAsia"/>
          <w:color w:val="000000"/>
        </w:rPr>
        <w:t>、高级功能：音量可调、屏幕可根据左右手使用习惯调整、自动关机、 自动回到待机界面；</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color w:val="000000"/>
        </w:rPr>
        <w:t>8</w:t>
      </w:r>
      <w:r>
        <w:rPr>
          <w:rFonts w:ascii="微软雅黑" w:eastAsia="微软雅黑" w:hAnsi="微软雅黑" w:hint="eastAsia"/>
          <w:color w:val="000000"/>
        </w:rPr>
        <w:t>、自动校准功能，可以校准弯机头的转速扭矩参数；</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sidRPr="00E619BE">
        <w:rPr>
          <w:rFonts w:ascii="微软雅黑" w:eastAsia="微软雅黑" w:hAnsi="微软雅黑" w:hint="eastAsia"/>
          <w:color w:val="000000"/>
        </w:rPr>
        <w:t>▲</w:t>
      </w:r>
      <w:r>
        <w:rPr>
          <w:rFonts w:ascii="微软雅黑" w:eastAsia="微软雅黑" w:hAnsi="微软雅黑"/>
          <w:color w:val="000000"/>
        </w:rPr>
        <w:t>9</w:t>
      </w:r>
      <w:r>
        <w:rPr>
          <w:rFonts w:ascii="微软雅黑" w:eastAsia="微软雅黑" w:hAnsi="微软雅黑" w:hint="eastAsia"/>
          <w:color w:val="000000"/>
        </w:rPr>
        <w:t>、适用于往复旋转和360度旋转的镍钛根管预备器械系统，内置250/30：210/30：150/30：30/150多组往复旋转角度数据，并且参数可调整适用于连续旋转和往复运动的镍钛锉系统；</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color w:val="000000"/>
        </w:rPr>
        <w:t>10</w:t>
      </w:r>
      <w:r>
        <w:rPr>
          <w:rFonts w:ascii="微软雅黑" w:eastAsia="微软雅黑" w:hAnsi="微软雅黑" w:hint="eastAsia"/>
          <w:color w:val="000000"/>
        </w:rPr>
        <w:t>、可重新设定设备出厂时内部存储的数据；</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hint="eastAsia"/>
          <w:color w:val="000000"/>
        </w:rPr>
        <w:t>11、操作系统可实时升级(包括未来几年内新出的系统)；</w:t>
      </w:r>
      <w:r>
        <w:rPr>
          <w:rFonts w:ascii="微软雅黑" w:eastAsia="微软雅黑" w:hAnsi="微软雅黑"/>
          <w:color w:val="000000"/>
        </w:rPr>
        <w:t xml:space="preserve"> </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hint="eastAsia"/>
          <w:color w:val="000000"/>
        </w:rPr>
        <w:t>12、内置充电电池，锂电池1500mAh，DC3.7V。额定频率50/60赫兹，输入功率5.5VA。充电4小时、可连续稳定工作4小时以上；</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hint="eastAsia"/>
          <w:color w:val="000000"/>
        </w:rPr>
        <w:t>13、 无线根管马达，按键启动关闭，操作简便；</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sidRPr="00E619BE">
        <w:rPr>
          <w:rFonts w:ascii="微软雅黑" w:eastAsia="微软雅黑" w:hAnsi="微软雅黑" w:hint="eastAsia"/>
          <w:color w:val="000000"/>
        </w:rPr>
        <w:t>▲</w:t>
      </w:r>
      <w:r>
        <w:rPr>
          <w:rFonts w:ascii="微软雅黑" w:eastAsia="微软雅黑" w:hAnsi="微软雅黑" w:hint="eastAsia"/>
          <w:color w:val="000000"/>
        </w:rPr>
        <w:t>14、一体化高精度1:1弯机头，机头可340°旋转</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hint="eastAsia"/>
          <w:color w:val="000000"/>
        </w:rPr>
        <w:t>15、弯机头消毒灭菌简便，机头注油保养；</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hint="eastAsia"/>
          <w:color w:val="000000"/>
        </w:rPr>
        <w:t>16、 整机两年质保；</w:t>
      </w:r>
    </w:p>
    <w:p w:rsidR="004677FD" w:rsidRDefault="004677FD" w:rsidP="004677FD">
      <w:pPr>
        <w:pStyle w:val="paragraph"/>
        <w:spacing w:before="40" w:beforeAutospacing="0" w:after="0" w:afterAutospacing="0" w:line="300" w:lineRule="atLeast"/>
        <w:ind w:firstLine="520"/>
        <w:jc w:val="both"/>
        <w:textAlignment w:val="baseline"/>
      </w:pPr>
      <w:r>
        <w:rPr>
          <w:rFonts w:ascii="微软雅黑" w:eastAsia="微软雅黑" w:hAnsi="微软雅黑" w:hint="eastAsia"/>
          <w:color w:val="000000"/>
        </w:rPr>
        <w:t>17、环境条件：15°℃~35°℃，相对湿度&lt;80%，0°℃时无冷凝，海拔高度&lt;2000m。</w:t>
      </w:r>
    </w:p>
    <w:p w:rsidR="004677FD" w:rsidRPr="004677FD" w:rsidRDefault="004677FD" w:rsidP="009B3C49">
      <w:pPr>
        <w:rPr>
          <w:rFonts w:asciiTheme="minorEastAsia" w:eastAsiaTheme="minorEastAsia" w:hAnsiTheme="minorEastAsia"/>
          <w:b/>
          <w:sz w:val="21"/>
          <w:szCs w:val="21"/>
        </w:rPr>
      </w:pPr>
    </w:p>
    <w:p w:rsidR="004677FD" w:rsidRDefault="004677FD" w:rsidP="009B3C49">
      <w:pPr>
        <w:rPr>
          <w:rFonts w:asciiTheme="minorEastAsia" w:eastAsiaTheme="minorEastAsia" w:hAnsiTheme="minorEastAsia"/>
          <w:b/>
          <w:sz w:val="21"/>
          <w:szCs w:val="21"/>
        </w:rPr>
      </w:pPr>
    </w:p>
    <w:p w:rsidR="004677FD" w:rsidRDefault="004677FD" w:rsidP="009B3C49">
      <w:pPr>
        <w:rPr>
          <w:rFonts w:asciiTheme="minorEastAsia" w:eastAsiaTheme="minorEastAsia" w:hAnsiTheme="minorEastAsia"/>
          <w:b/>
          <w:sz w:val="21"/>
          <w:szCs w:val="21"/>
        </w:rPr>
      </w:pPr>
    </w:p>
    <w:p w:rsidR="004677FD" w:rsidRDefault="004677FD" w:rsidP="009B3C49">
      <w:pPr>
        <w:rPr>
          <w:rFonts w:asciiTheme="minorEastAsia" w:eastAsiaTheme="minorEastAsia" w:hAnsiTheme="minorEastAsia"/>
          <w:b/>
          <w:sz w:val="21"/>
          <w:szCs w:val="21"/>
        </w:rPr>
      </w:pPr>
    </w:p>
    <w:p w:rsidR="009B3C49" w:rsidRPr="009B3C49" w:rsidRDefault="009B3C49" w:rsidP="003C139F">
      <w:pPr>
        <w:spacing w:line="240" w:lineRule="atLeast"/>
        <w:ind w:firstLineChars="200" w:firstLine="422"/>
        <w:rPr>
          <w:rFonts w:asciiTheme="minorEastAsia" w:eastAsiaTheme="minorEastAsia" w:hAnsiTheme="minorEastAsia"/>
          <w:b/>
          <w:color w:val="000000"/>
          <w:sz w:val="21"/>
          <w:szCs w:val="21"/>
        </w:rPr>
      </w:pPr>
    </w:p>
    <w:p w:rsidR="009B3C49" w:rsidRDefault="009B3C49" w:rsidP="003C139F">
      <w:pPr>
        <w:spacing w:line="240" w:lineRule="atLeast"/>
        <w:ind w:firstLineChars="200" w:firstLine="482"/>
        <w:rPr>
          <w:b/>
          <w:color w:val="000000"/>
          <w:szCs w:val="21"/>
        </w:rPr>
      </w:pPr>
    </w:p>
    <w:p w:rsidR="009B3C49" w:rsidRDefault="009B3C49" w:rsidP="003C139F">
      <w:pPr>
        <w:spacing w:line="240" w:lineRule="atLeast"/>
        <w:ind w:firstLineChars="200" w:firstLine="482"/>
        <w:rPr>
          <w:b/>
          <w:color w:val="000000"/>
          <w:szCs w:val="21"/>
        </w:rPr>
      </w:pPr>
    </w:p>
    <w:p w:rsidR="009B3C49" w:rsidRDefault="009B3C49"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bookmarkStart w:id="0" w:name="_GoBack"/>
      <w:bookmarkEnd w:id="0"/>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492" w:rsidRDefault="007F3492" w:rsidP="003C139F">
      <w:r>
        <w:separator/>
      </w:r>
    </w:p>
  </w:endnote>
  <w:endnote w:type="continuationSeparator" w:id="0">
    <w:p w:rsidR="007F3492" w:rsidRDefault="007F3492"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altName w:val="Malgun Gothic Semilight"/>
    <w:panose1 w:val="020B0604020202020204"/>
    <w:charset w:val="86"/>
    <w:family w:val="swiss"/>
    <w:pitch w:val="variable"/>
    <w:sig w:usb0="00000000"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492" w:rsidRDefault="007F3492" w:rsidP="003C139F">
      <w:r>
        <w:separator/>
      </w:r>
    </w:p>
  </w:footnote>
  <w:footnote w:type="continuationSeparator" w:id="0">
    <w:p w:rsidR="007F3492" w:rsidRDefault="007F3492"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7" w15:restartNumberingAfterBreak="0">
    <w:nsid w:val="467872F7"/>
    <w:multiLevelType w:val="singleLevel"/>
    <w:tmpl w:val="467872F7"/>
    <w:lvl w:ilvl="0">
      <w:start w:val="1"/>
      <w:numFmt w:val="decimal"/>
      <w:lvlText w:val="%1."/>
      <w:lvlJc w:val="left"/>
      <w:pPr>
        <w:tabs>
          <w:tab w:val="num" w:pos="312"/>
        </w:tabs>
      </w:pPr>
    </w:lvl>
  </w:abstractNum>
  <w:abstractNum w:abstractNumId="8" w15:restartNumberingAfterBreak="0">
    <w:nsid w:val="4E9EE725"/>
    <w:multiLevelType w:val="singleLevel"/>
    <w:tmpl w:val="4E9EE725"/>
    <w:lvl w:ilvl="0">
      <w:start w:val="2"/>
      <w:numFmt w:val="decimal"/>
      <w:suff w:val="nothing"/>
      <w:lvlText w:val="%1、"/>
      <w:lvlJc w:val="left"/>
      <w:pPr>
        <w:ind w:left="1050" w:firstLine="0"/>
      </w:pPr>
    </w:lvl>
  </w:abstractNum>
  <w:abstractNum w:abstractNumId="9" w15:restartNumberingAfterBreak="0">
    <w:nsid w:val="54C97C5B"/>
    <w:multiLevelType w:val="singleLevel"/>
    <w:tmpl w:val="54C97C5B"/>
    <w:lvl w:ilvl="0">
      <w:start w:val="4"/>
      <w:numFmt w:val="decimal"/>
      <w:suff w:val="space"/>
      <w:lvlText w:val="%1、"/>
      <w:lvlJc w:val="left"/>
    </w:lvl>
  </w:abstractNum>
  <w:abstractNum w:abstractNumId="10"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2"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7"/>
  </w:num>
  <w:num w:numId="3">
    <w:abstractNumId w:val="1"/>
  </w:num>
  <w:num w:numId="4">
    <w:abstractNumId w:val="4"/>
  </w:num>
  <w:num w:numId="5">
    <w:abstractNumId w:val="11"/>
  </w:num>
  <w:num w:numId="6">
    <w:abstractNumId w:val="5"/>
  </w:num>
  <w:num w:numId="7">
    <w:abstractNumId w:val="10"/>
  </w:num>
  <w:num w:numId="8">
    <w:abstractNumId w:val="8"/>
  </w:num>
  <w:num w:numId="9">
    <w:abstractNumId w:val="13"/>
  </w:num>
  <w:num w:numId="10">
    <w:abstractNumId w:val="6"/>
  </w:num>
  <w:num w:numId="11">
    <w:abstractNumId w:val="2"/>
  </w:num>
  <w:num w:numId="12">
    <w:abstractNumId w:val="12"/>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3B7C"/>
    <w:rsid w:val="001A1B9F"/>
    <w:rsid w:val="001D2B95"/>
    <w:rsid w:val="001D3D92"/>
    <w:rsid w:val="001D4262"/>
    <w:rsid w:val="001F2589"/>
    <w:rsid w:val="001F7C86"/>
    <w:rsid w:val="00222B63"/>
    <w:rsid w:val="00224A8C"/>
    <w:rsid w:val="00234D31"/>
    <w:rsid w:val="00236180"/>
    <w:rsid w:val="0028440E"/>
    <w:rsid w:val="00285174"/>
    <w:rsid w:val="002A6628"/>
    <w:rsid w:val="002B3839"/>
    <w:rsid w:val="002F54C3"/>
    <w:rsid w:val="00302A39"/>
    <w:rsid w:val="00302DEA"/>
    <w:rsid w:val="00304AD6"/>
    <w:rsid w:val="00310FD0"/>
    <w:rsid w:val="00325412"/>
    <w:rsid w:val="0034055C"/>
    <w:rsid w:val="003775FC"/>
    <w:rsid w:val="003C139F"/>
    <w:rsid w:val="003D48C2"/>
    <w:rsid w:val="003F4C2D"/>
    <w:rsid w:val="004125E2"/>
    <w:rsid w:val="0041522D"/>
    <w:rsid w:val="004219D5"/>
    <w:rsid w:val="00424554"/>
    <w:rsid w:val="00431D1D"/>
    <w:rsid w:val="00436556"/>
    <w:rsid w:val="004575E7"/>
    <w:rsid w:val="0046615B"/>
    <w:rsid w:val="004677FD"/>
    <w:rsid w:val="004846AD"/>
    <w:rsid w:val="004B6C7D"/>
    <w:rsid w:val="004E4984"/>
    <w:rsid w:val="00501AF6"/>
    <w:rsid w:val="00503109"/>
    <w:rsid w:val="00511102"/>
    <w:rsid w:val="00517019"/>
    <w:rsid w:val="00522F36"/>
    <w:rsid w:val="0052365D"/>
    <w:rsid w:val="0052687C"/>
    <w:rsid w:val="00547542"/>
    <w:rsid w:val="00564CFA"/>
    <w:rsid w:val="005943E6"/>
    <w:rsid w:val="005A2FC4"/>
    <w:rsid w:val="005B1D58"/>
    <w:rsid w:val="005D48FD"/>
    <w:rsid w:val="005E60EE"/>
    <w:rsid w:val="0061774B"/>
    <w:rsid w:val="00622149"/>
    <w:rsid w:val="00664103"/>
    <w:rsid w:val="006B0537"/>
    <w:rsid w:val="006C7081"/>
    <w:rsid w:val="006D65AC"/>
    <w:rsid w:val="006D6B60"/>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A7315"/>
    <w:rsid w:val="008B717C"/>
    <w:rsid w:val="008D6CEA"/>
    <w:rsid w:val="008D7332"/>
    <w:rsid w:val="009269A5"/>
    <w:rsid w:val="00937854"/>
    <w:rsid w:val="009771F3"/>
    <w:rsid w:val="009A0AE4"/>
    <w:rsid w:val="009A3A87"/>
    <w:rsid w:val="009B3C49"/>
    <w:rsid w:val="009D40E8"/>
    <w:rsid w:val="009E691C"/>
    <w:rsid w:val="009F3FF7"/>
    <w:rsid w:val="00A0071C"/>
    <w:rsid w:val="00A0448A"/>
    <w:rsid w:val="00A05211"/>
    <w:rsid w:val="00A0677D"/>
    <w:rsid w:val="00A15C89"/>
    <w:rsid w:val="00A23BC6"/>
    <w:rsid w:val="00A63D91"/>
    <w:rsid w:val="00A64429"/>
    <w:rsid w:val="00A950A2"/>
    <w:rsid w:val="00AB20F3"/>
    <w:rsid w:val="00AD6498"/>
    <w:rsid w:val="00AF0A09"/>
    <w:rsid w:val="00B1141C"/>
    <w:rsid w:val="00B55B30"/>
    <w:rsid w:val="00B65787"/>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76914"/>
    <w:rsid w:val="00D90989"/>
    <w:rsid w:val="00DC0785"/>
    <w:rsid w:val="00DC7590"/>
    <w:rsid w:val="00DE4072"/>
    <w:rsid w:val="00DE65F1"/>
    <w:rsid w:val="00DE7F76"/>
    <w:rsid w:val="00DF744A"/>
    <w:rsid w:val="00E270F6"/>
    <w:rsid w:val="00E82C50"/>
    <w:rsid w:val="00E90D32"/>
    <w:rsid w:val="00EA19BD"/>
    <w:rsid w:val="00EE1244"/>
    <w:rsid w:val="00EE1DFB"/>
    <w:rsid w:val="00F02F8B"/>
    <w:rsid w:val="00F25CFA"/>
    <w:rsid w:val="00F53612"/>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Pages>
  <Words>2321</Words>
  <Characters>13236</Characters>
  <Application>Microsoft Office Word</Application>
  <DocSecurity>0</DocSecurity>
  <Lines>110</Lines>
  <Paragraphs>31</Paragraphs>
  <ScaleCrop>false</ScaleCrop>
  <Company>MS</Company>
  <LinksUpToDate>false</LinksUpToDate>
  <CharactersWithSpaces>15526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徐家根</cp:lastModifiedBy>
  <cp:revision>198</cp:revision>
  <dcterms:created xsi:type="dcterms:W3CDTF">2020-11-16T06:23:00Z</dcterms:created>
  <dcterms:modified xsi:type="dcterms:W3CDTF">2022-04-20T07:59:00Z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