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CC3DC8">
              <w:rPr>
                <w:rFonts w:ascii="黑体" w:eastAsia="黑体"/>
                <w:color w:val="000000"/>
                <w:sz w:val="44"/>
                <w:szCs w:val="44"/>
              </w:rPr>
              <w:t>65</w:t>
            </w:r>
          </w:p>
          <w:p w:rsidR="003C139F" w:rsidRDefault="00F80514" w:rsidP="00CC3DC8">
            <w:pPr>
              <w:autoSpaceDE w:val="0"/>
              <w:autoSpaceDN w:val="0"/>
              <w:adjustRightInd w:val="0"/>
              <w:ind w:leftChars="450" w:left="1300" w:hangingChars="50" w:hanging="220"/>
              <w:rPr>
                <w:rFonts w:ascii="黑体" w:eastAsia="黑体" w:hint="eastAsia"/>
                <w:color w:val="000000"/>
                <w:sz w:val="44"/>
                <w:szCs w:val="44"/>
                <w:lang w:val="zh-CN"/>
              </w:rPr>
            </w:pPr>
            <w:r>
              <w:rPr>
                <w:rFonts w:ascii="黑体" w:eastAsia="黑体" w:hint="eastAsia"/>
                <w:color w:val="000000"/>
                <w:sz w:val="44"/>
                <w:szCs w:val="44"/>
                <w:lang w:val="zh-CN"/>
              </w:rPr>
              <w:t>项目名称：</w:t>
            </w:r>
            <w:r w:rsidR="00CC3DC8">
              <w:rPr>
                <w:rFonts w:ascii="黑体" w:eastAsia="黑体" w:hint="eastAsia"/>
                <w:color w:val="000000"/>
                <w:sz w:val="44"/>
                <w:szCs w:val="44"/>
                <w:lang w:val="zh-CN"/>
              </w:rPr>
              <w:t>转</w:t>
            </w:r>
            <w:r w:rsidR="00CC3DC8">
              <w:rPr>
                <w:rFonts w:ascii="黑体" w:eastAsia="黑体"/>
                <w:color w:val="000000"/>
                <w:sz w:val="44"/>
                <w:szCs w:val="44"/>
                <w:lang w:val="zh-CN"/>
              </w:rPr>
              <w:t>运</w:t>
            </w:r>
            <w:r w:rsidR="00CC3DC8">
              <w:rPr>
                <w:rFonts w:ascii="黑体" w:eastAsia="黑体" w:hint="eastAsia"/>
                <w:color w:val="000000"/>
                <w:sz w:val="44"/>
                <w:szCs w:val="44"/>
                <w:lang w:val="zh-CN"/>
              </w:rPr>
              <w:t>床</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CC3DC8">
        <w:rPr>
          <w:rFonts w:ascii="黑体" w:eastAsia="黑体" w:hint="eastAsia"/>
          <w:color w:val="000000"/>
          <w:sz w:val="44"/>
          <w:szCs w:val="44"/>
          <w:lang w:val="zh-CN"/>
        </w:rPr>
        <w:t>十</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CC3DC8">
        <w:rPr>
          <w:rFonts w:hint="eastAsia"/>
          <w:color w:val="000000"/>
          <w:sz w:val="22"/>
          <w:szCs w:val="22"/>
        </w:rPr>
        <w:t>转运</w:t>
      </w:r>
      <w:r w:rsidR="00CC3DC8">
        <w:rPr>
          <w:color w:val="000000"/>
          <w:sz w:val="22"/>
          <w:szCs w:val="22"/>
        </w:rPr>
        <w:t>床</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CC3DC8">
        <w:rPr>
          <w:color w:val="000000"/>
          <w:szCs w:val="21"/>
        </w:rPr>
        <w:t>64</w:t>
      </w:r>
    </w:p>
    <w:p w:rsidR="003C139F" w:rsidRDefault="003C139F" w:rsidP="003C139F">
      <w:pPr>
        <w:rPr>
          <w:rFonts w:hint="eastAsia"/>
          <w:color w:val="000000"/>
          <w:szCs w:val="21"/>
        </w:rPr>
      </w:pPr>
      <w:r>
        <w:rPr>
          <w:rFonts w:hint="eastAsia"/>
          <w:color w:val="000000"/>
          <w:szCs w:val="21"/>
        </w:rPr>
        <w:t>2.项目名称：</w:t>
      </w:r>
      <w:r w:rsidR="00CC3DC8">
        <w:rPr>
          <w:rFonts w:hint="eastAsia"/>
          <w:color w:val="000000"/>
          <w:szCs w:val="21"/>
        </w:rPr>
        <w:t>转</w:t>
      </w:r>
      <w:r w:rsidR="00CC3DC8">
        <w:rPr>
          <w:color w:val="000000"/>
          <w:szCs w:val="21"/>
        </w:rPr>
        <w:t>运床</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Default="00CC3DC8" w:rsidP="004125E2">
            <w:pPr>
              <w:jc w:val="center"/>
              <w:rPr>
                <w:rFonts w:hint="eastAsia"/>
              </w:rPr>
            </w:pPr>
            <w:r>
              <w:rPr>
                <w:rFonts w:hint="eastAsia"/>
              </w:rPr>
              <w:t>转运</w:t>
            </w:r>
            <w:r>
              <w:t>床</w:t>
            </w:r>
          </w:p>
        </w:tc>
        <w:tc>
          <w:tcPr>
            <w:tcW w:w="993" w:type="dxa"/>
            <w:tcBorders>
              <w:top w:val="single" w:sz="4" w:space="0" w:color="auto"/>
              <w:left w:val="nil"/>
              <w:bottom w:val="single" w:sz="4" w:space="0" w:color="auto"/>
              <w:right w:val="single" w:sz="4" w:space="0" w:color="auto"/>
            </w:tcBorders>
            <w:vAlign w:val="center"/>
          </w:tcPr>
          <w:p w:rsidR="00D36C8A" w:rsidRPr="00F80514" w:rsidRDefault="00CC3DC8" w:rsidP="00D36C8A">
            <w:pPr>
              <w:jc w:val="center"/>
              <w:textAlignment w:val="center"/>
            </w:pPr>
            <w:r>
              <w:rPr>
                <w:rFonts w:hint="eastAsia"/>
              </w:rPr>
              <w:t>2</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CC3DC8" w:rsidP="00D36C8A">
            <w:pPr>
              <w:jc w:val="center"/>
              <w:textAlignment w:val="center"/>
            </w:pPr>
            <w:r>
              <w:rPr>
                <w:rFonts w:hint="eastAsia"/>
              </w:rPr>
              <w:t>5</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CC3DC8" w:rsidP="00D36C8A">
            <w:pPr>
              <w:snapToGrid w:val="0"/>
              <w:spacing w:line="240" w:lineRule="atLeast"/>
              <w:jc w:val="center"/>
              <w:textAlignment w:val="center"/>
              <w:rPr>
                <w:rFonts w:hint="eastAsia"/>
              </w:rPr>
            </w:pPr>
            <w:r>
              <w:rPr>
                <w:rFonts w:hint="eastAsia"/>
              </w:rPr>
              <w:t>手术</w:t>
            </w:r>
            <w:r>
              <w:t>室</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CC3DC8">
        <w:rPr>
          <w:b/>
          <w:color w:val="333333"/>
          <w:szCs w:val="21"/>
          <w:lang w:bidi="ar"/>
        </w:rPr>
        <w:t>10</w:t>
      </w:r>
      <w:r>
        <w:rPr>
          <w:b/>
          <w:color w:val="333333"/>
          <w:szCs w:val="21"/>
          <w:lang w:bidi="ar"/>
        </w:rPr>
        <w:t>-</w:t>
      </w:r>
      <w:r w:rsidR="00CC3DC8">
        <w:rPr>
          <w:b/>
          <w:color w:val="333333"/>
          <w:szCs w:val="21"/>
          <w:lang w:bidi="ar"/>
        </w:rPr>
        <w:t>25</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CC3DC8">
        <w:rPr>
          <w:color w:val="000000"/>
          <w:szCs w:val="21"/>
        </w:rPr>
        <w:t>10</w:t>
      </w:r>
      <w:r>
        <w:rPr>
          <w:rFonts w:hint="eastAsia"/>
          <w:color w:val="000000"/>
          <w:szCs w:val="21"/>
        </w:rPr>
        <w:t>-</w:t>
      </w:r>
      <w:r w:rsidR="00CC3DC8">
        <w:rPr>
          <w:color w:val="000000"/>
          <w:szCs w:val="21"/>
        </w:rPr>
        <w:t>26</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CC3DC8">
        <w:rPr>
          <w:color w:val="000000"/>
          <w:szCs w:val="21"/>
        </w:rPr>
        <w:t>10</w:t>
      </w:r>
      <w:r>
        <w:rPr>
          <w:rFonts w:hint="eastAsia"/>
          <w:color w:val="000000"/>
          <w:szCs w:val="21"/>
        </w:rPr>
        <w:t>-</w:t>
      </w:r>
      <w:r w:rsidR="00CC3DC8">
        <w:rPr>
          <w:color w:val="000000"/>
          <w:szCs w:val="21"/>
        </w:rPr>
        <w:t>26</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CC3DC8">
        <w:rPr>
          <w:color w:val="000000"/>
          <w:szCs w:val="21"/>
        </w:rPr>
        <w:t>10</w:t>
      </w:r>
      <w:r>
        <w:rPr>
          <w:rFonts w:hint="eastAsia"/>
          <w:color w:val="000000"/>
          <w:szCs w:val="21"/>
        </w:rPr>
        <w:t>-</w:t>
      </w:r>
      <w:r w:rsidR="00CC3DC8">
        <w:rPr>
          <w:color w:val="000000"/>
          <w:szCs w:val="21"/>
        </w:rPr>
        <w:t>26</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BB0659" w:rsidRDefault="007C16FE" w:rsidP="003C139F">
      <w:pPr>
        <w:spacing w:line="240" w:lineRule="atLeast"/>
        <w:ind w:firstLineChars="200" w:firstLine="482"/>
        <w:rPr>
          <w:b/>
        </w:rPr>
      </w:pPr>
      <w:r>
        <w:rPr>
          <w:rFonts w:hint="eastAsia"/>
          <w:b/>
        </w:rPr>
        <w:t>一</w:t>
      </w:r>
      <w:r w:rsidR="00BB0659" w:rsidRPr="0052365D">
        <w:rPr>
          <w:b/>
        </w:rPr>
        <w:t>、</w:t>
      </w:r>
      <w:r w:rsidR="00CC3DC8">
        <w:rPr>
          <w:rFonts w:hint="eastAsia"/>
          <w:b/>
        </w:rPr>
        <w:t>转运</w:t>
      </w:r>
      <w:r w:rsidR="00CC3DC8">
        <w:rPr>
          <w:b/>
        </w:rPr>
        <w:t>床</w:t>
      </w:r>
      <w:r w:rsidR="00BB0659" w:rsidRPr="0052365D">
        <w:rPr>
          <w:rFonts w:hint="eastAsia"/>
          <w:b/>
        </w:rPr>
        <w:t>技术</w:t>
      </w:r>
      <w:r w:rsidR="00BB0659" w:rsidRPr="0052365D">
        <w:rPr>
          <w:b/>
        </w:rPr>
        <w:t>参数</w:t>
      </w:r>
    </w:p>
    <w:p w:rsidR="00F53612" w:rsidRDefault="00F53612" w:rsidP="003C139F">
      <w:pPr>
        <w:spacing w:line="240" w:lineRule="atLeast"/>
        <w:ind w:firstLineChars="200" w:firstLine="482"/>
        <w:rPr>
          <w:b/>
          <w:color w:val="000000"/>
          <w:szCs w:val="21"/>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1471"/>
        <w:gridCol w:w="6887"/>
      </w:tblGrid>
      <w:tr w:rsidR="007C5A3D" w:rsidRPr="007C5A3D" w:rsidTr="000949A9">
        <w:trPr>
          <w:jc w:val="center"/>
        </w:trPr>
        <w:tc>
          <w:tcPr>
            <w:tcW w:w="993" w:type="dxa"/>
            <w:vAlign w:val="center"/>
          </w:tcPr>
          <w:p w:rsidR="007C5A3D" w:rsidRPr="007C5A3D" w:rsidRDefault="007C5A3D" w:rsidP="000D34DC">
            <w:pPr>
              <w:spacing w:line="400" w:lineRule="exact"/>
              <w:jc w:val="center"/>
              <w:rPr>
                <w:rFonts w:hint="eastAsia"/>
                <w:b/>
              </w:rPr>
            </w:pPr>
            <w:r w:rsidRPr="007C5A3D">
              <w:rPr>
                <w:rFonts w:hint="eastAsia"/>
                <w:b/>
              </w:rPr>
              <w:t>序号</w:t>
            </w:r>
          </w:p>
        </w:tc>
        <w:tc>
          <w:tcPr>
            <w:tcW w:w="1471" w:type="dxa"/>
            <w:vAlign w:val="center"/>
          </w:tcPr>
          <w:p w:rsidR="007C5A3D" w:rsidRPr="007C5A3D" w:rsidRDefault="007C5A3D" w:rsidP="000D34DC">
            <w:pPr>
              <w:spacing w:line="400" w:lineRule="exact"/>
              <w:jc w:val="center"/>
              <w:rPr>
                <w:rFonts w:hint="eastAsia"/>
                <w:b/>
              </w:rPr>
            </w:pPr>
            <w:r w:rsidRPr="007C5A3D">
              <w:rPr>
                <w:rFonts w:hint="eastAsia"/>
                <w:b/>
              </w:rPr>
              <w:t>项    目</w:t>
            </w:r>
          </w:p>
        </w:tc>
        <w:tc>
          <w:tcPr>
            <w:tcW w:w="6887" w:type="dxa"/>
            <w:vAlign w:val="center"/>
          </w:tcPr>
          <w:p w:rsidR="007C5A3D" w:rsidRPr="007C5A3D" w:rsidRDefault="007C5A3D" w:rsidP="000D34DC">
            <w:pPr>
              <w:spacing w:line="400" w:lineRule="exact"/>
              <w:jc w:val="center"/>
              <w:rPr>
                <w:rFonts w:hint="eastAsia"/>
                <w:b/>
              </w:rPr>
            </w:pPr>
            <w:r w:rsidRPr="007C5A3D">
              <w:rPr>
                <w:rFonts w:hint="eastAsia"/>
                <w:b/>
              </w:rPr>
              <w:t>特     点</w:t>
            </w:r>
          </w:p>
        </w:tc>
      </w:tr>
      <w:tr w:rsidR="007C5A3D" w:rsidRPr="00A355E1" w:rsidTr="000949A9">
        <w:trPr>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sidRPr="00A355E1">
              <w:rPr>
                <w:rFonts w:hint="eastAsia"/>
              </w:rPr>
              <w:t>用途</w:t>
            </w:r>
          </w:p>
        </w:tc>
        <w:tc>
          <w:tcPr>
            <w:tcW w:w="6887" w:type="dxa"/>
            <w:vAlign w:val="center"/>
          </w:tcPr>
          <w:p w:rsidR="007C5A3D" w:rsidRPr="00A355E1" w:rsidRDefault="007C5A3D" w:rsidP="000D34DC">
            <w:pPr>
              <w:spacing w:line="400" w:lineRule="exact"/>
            </w:pPr>
            <w:r w:rsidRPr="00A355E1">
              <w:rPr>
                <w:rFonts w:hint="eastAsia"/>
              </w:rPr>
              <w:t>用于病人的转运、</w:t>
            </w:r>
            <w:r>
              <w:rPr>
                <w:rFonts w:hint="eastAsia"/>
              </w:rPr>
              <w:t>对接交换、</w:t>
            </w:r>
            <w:r w:rsidRPr="00A355E1">
              <w:rPr>
                <w:rFonts w:hint="eastAsia"/>
              </w:rPr>
              <w:t>苏醒监护</w:t>
            </w:r>
            <w:r>
              <w:rPr>
                <w:rFonts w:hint="eastAsia"/>
              </w:rPr>
              <w:t>、</w:t>
            </w:r>
            <w:r w:rsidRPr="00A355E1">
              <w:rPr>
                <w:rFonts w:hint="eastAsia"/>
              </w:rPr>
              <w:t>急诊救护</w:t>
            </w:r>
          </w:p>
        </w:tc>
      </w:tr>
      <w:tr w:rsidR="007C5A3D" w:rsidRPr="00A355E1" w:rsidTr="000949A9">
        <w:trPr>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sidRPr="00A355E1">
              <w:rPr>
                <w:rFonts w:hint="eastAsia"/>
              </w:rPr>
              <w:t>床架</w:t>
            </w:r>
          </w:p>
        </w:tc>
        <w:tc>
          <w:tcPr>
            <w:tcW w:w="6887" w:type="dxa"/>
            <w:vAlign w:val="center"/>
          </w:tcPr>
          <w:p w:rsidR="007C5A3D" w:rsidRPr="00A355E1" w:rsidRDefault="007C5A3D" w:rsidP="000D34DC">
            <w:pPr>
              <w:spacing w:line="400" w:lineRule="exact"/>
              <w:rPr>
                <w:rFonts w:hint="eastAsia"/>
              </w:rPr>
            </w:pPr>
            <w:r w:rsidRPr="00A355E1">
              <w:rPr>
                <w:rFonts w:hint="eastAsia"/>
              </w:rPr>
              <w:t>铝制品﹠钢制品，轻巧灵活；</w:t>
            </w:r>
          </w:p>
        </w:tc>
      </w:tr>
      <w:tr w:rsidR="007C5A3D" w:rsidRPr="00A355E1" w:rsidTr="000949A9">
        <w:trPr>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sidRPr="00A355E1">
              <w:rPr>
                <w:rFonts w:hint="eastAsia"/>
              </w:rPr>
              <w:t>床板</w:t>
            </w:r>
          </w:p>
        </w:tc>
        <w:tc>
          <w:tcPr>
            <w:tcW w:w="6887" w:type="dxa"/>
            <w:vAlign w:val="center"/>
          </w:tcPr>
          <w:p w:rsidR="007C5A3D" w:rsidRPr="00A355E1" w:rsidRDefault="007C5A3D" w:rsidP="000D34DC">
            <w:pPr>
              <w:spacing w:line="400" w:lineRule="exact"/>
              <w:rPr>
                <w:rFonts w:hint="eastAsia"/>
              </w:rPr>
            </w:pPr>
            <w:r w:rsidRPr="00A355E1">
              <w:rPr>
                <w:rFonts w:hint="eastAsia"/>
              </w:rPr>
              <w:t>采用PP树脂制造床面、易清洗；</w:t>
            </w:r>
          </w:p>
        </w:tc>
      </w:tr>
      <w:tr w:rsidR="007C5A3D" w:rsidRPr="00A355E1" w:rsidTr="000949A9">
        <w:trPr>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sidRPr="00A355E1">
              <w:rPr>
                <w:rFonts w:hint="eastAsia"/>
                <w:bCs/>
                <w:sz w:val="28"/>
              </w:rPr>
              <w:t>★</w:t>
            </w:r>
            <w:r>
              <w:rPr>
                <w:rFonts w:hint="eastAsia"/>
              </w:rPr>
              <w:t>脚</w:t>
            </w:r>
            <w:r w:rsidRPr="00A355E1">
              <w:rPr>
                <w:rFonts w:hint="eastAsia"/>
              </w:rPr>
              <w:t>轮</w:t>
            </w:r>
          </w:p>
        </w:tc>
        <w:tc>
          <w:tcPr>
            <w:tcW w:w="6887" w:type="dxa"/>
            <w:vAlign w:val="center"/>
          </w:tcPr>
          <w:p w:rsidR="007C5A3D" w:rsidRPr="00A355E1" w:rsidRDefault="007C5A3D" w:rsidP="000D34DC">
            <w:pPr>
              <w:spacing w:line="400" w:lineRule="exact"/>
              <w:rPr>
                <w:rFonts w:hint="eastAsia"/>
              </w:rPr>
            </w:pPr>
            <w:r w:rsidRPr="00A355E1">
              <w:rPr>
                <w:rFonts w:hint="eastAsia"/>
              </w:rPr>
              <w:t>采用</w:t>
            </w:r>
            <w:r>
              <w:rPr>
                <w:rFonts w:hint="eastAsia"/>
              </w:rPr>
              <w:t>进口著名品牌(TENTE或相同品质品牌，需提供证明材料)</w:t>
            </w:r>
            <w:r w:rsidRPr="00A355E1">
              <w:rPr>
                <w:rFonts w:hint="eastAsia"/>
              </w:rPr>
              <w:t>中</w:t>
            </w:r>
            <w:r>
              <w:rPr>
                <w:rFonts w:hint="eastAsia"/>
              </w:rPr>
              <w:t>控</w:t>
            </w:r>
            <w:r w:rsidRPr="00A355E1">
              <w:rPr>
                <w:rFonts w:hint="eastAsia"/>
              </w:rPr>
              <w:t>锁</w:t>
            </w:r>
            <w:r>
              <w:rPr>
                <w:rFonts w:hint="eastAsia"/>
              </w:rPr>
              <w:t>双面脚</w:t>
            </w:r>
            <w:r w:rsidRPr="00A355E1">
              <w:rPr>
                <w:rFonts w:hint="eastAsia"/>
              </w:rPr>
              <w:t>轮</w:t>
            </w:r>
            <w:r>
              <w:rPr>
                <w:rFonts w:hint="eastAsia"/>
              </w:rPr>
              <w:t>直径150</w:t>
            </w:r>
            <w:r>
              <w:t>mm</w:t>
            </w:r>
            <w:r w:rsidRPr="00A355E1">
              <w:rPr>
                <w:rFonts w:hint="eastAsia"/>
              </w:rPr>
              <w:t>，</w:t>
            </w:r>
            <w:bookmarkStart w:id="0" w:name="_GoBack"/>
            <w:bookmarkEnd w:id="0"/>
            <w:r w:rsidRPr="00A355E1">
              <w:rPr>
                <w:rFonts w:hint="eastAsia"/>
              </w:rPr>
              <w:t>耐磨擦、活动灵活；使用寿命长等特点；配置1个含碳导电脚轮（黄色），起到接地作用，将静电随时转移至地面</w:t>
            </w:r>
            <w:r>
              <w:rPr>
                <w:rFonts w:hint="eastAsia"/>
              </w:rPr>
              <w:t>。</w:t>
            </w:r>
          </w:p>
        </w:tc>
      </w:tr>
      <w:tr w:rsidR="007C5A3D" w:rsidRPr="00A355E1" w:rsidTr="000949A9">
        <w:trPr>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sidRPr="00A355E1">
              <w:rPr>
                <w:rFonts w:hint="eastAsia"/>
                <w:bCs/>
                <w:sz w:val="28"/>
              </w:rPr>
              <w:t>★</w:t>
            </w:r>
            <w:r w:rsidRPr="00A355E1">
              <w:rPr>
                <w:rFonts w:hint="eastAsia"/>
              </w:rPr>
              <w:t>护栏</w:t>
            </w:r>
          </w:p>
        </w:tc>
        <w:tc>
          <w:tcPr>
            <w:tcW w:w="6887" w:type="dxa"/>
            <w:vAlign w:val="center"/>
          </w:tcPr>
          <w:p w:rsidR="007C5A3D" w:rsidRPr="00A355E1" w:rsidRDefault="007C5A3D" w:rsidP="000D34DC">
            <w:pPr>
              <w:spacing w:line="400" w:lineRule="exact"/>
              <w:rPr>
                <w:rFonts w:hint="eastAsia"/>
              </w:rPr>
            </w:pPr>
            <w:r w:rsidRPr="00A355E1">
              <w:rPr>
                <w:rFonts w:hint="eastAsia"/>
              </w:rPr>
              <w:t>推车两侧各有一块</w:t>
            </w:r>
            <w:r>
              <w:rPr>
                <w:rFonts w:hint="eastAsia"/>
              </w:rPr>
              <w:t>一体式</w:t>
            </w:r>
            <w:r w:rsidRPr="00A355E1">
              <w:rPr>
                <w:rFonts w:hint="eastAsia"/>
              </w:rPr>
              <w:t>护栏，护栏采用</w:t>
            </w:r>
            <w:r>
              <w:rPr>
                <w:rFonts w:hint="eastAsia"/>
              </w:rPr>
              <w:t>PP树脂成型</w:t>
            </w:r>
            <w:r w:rsidRPr="00A355E1">
              <w:rPr>
                <w:rFonts w:hint="eastAsia"/>
              </w:rPr>
              <w:t>制</w:t>
            </w:r>
            <w:r>
              <w:rPr>
                <w:rFonts w:hint="eastAsia"/>
              </w:rPr>
              <w:t>品</w:t>
            </w:r>
            <w:r w:rsidRPr="00A355E1">
              <w:rPr>
                <w:rFonts w:hint="eastAsia"/>
              </w:rPr>
              <w:t>，可以在转移病人的时取到保护病人的作用，在不用时也可以放下；凹状的设计可防止导管滑落，起到固定作用。护栏可以水平固定，易于点滴穿刺，承压力10公斤，在</w:t>
            </w:r>
            <w:r>
              <w:rPr>
                <w:rFonts w:hint="eastAsia"/>
              </w:rPr>
              <w:t>头侧设置角度显示，</w:t>
            </w:r>
            <w:r w:rsidRPr="00A355E1">
              <w:rPr>
                <w:rFonts w:hint="eastAsia"/>
              </w:rPr>
              <w:t>足侧设置了</w:t>
            </w:r>
            <w:r>
              <w:rPr>
                <w:rFonts w:hint="eastAsia"/>
              </w:rPr>
              <w:t>W型</w:t>
            </w:r>
            <w:r w:rsidRPr="00A355E1">
              <w:rPr>
                <w:rFonts w:hint="eastAsia"/>
              </w:rPr>
              <w:t>安全锁，防止误操作，提高了操作安全性</w:t>
            </w:r>
            <w:r>
              <w:rPr>
                <w:rFonts w:hint="eastAsia"/>
              </w:rPr>
              <w:t>；</w:t>
            </w:r>
          </w:p>
        </w:tc>
      </w:tr>
      <w:tr w:rsidR="007C5A3D" w:rsidRPr="00A355E1" w:rsidTr="000949A9">
        <w:trPr>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sidRPr="00A355E1">
              <w:rPr>
                <w:rFonts w:hint="eastAsia"/>
              </w:rPr>
              <w:t>运动导向轮</w:t>
            </w:r>
          </w:p>
        </w:tc>
        <w:tc>
          <w:tcPr>
            <w:tcW w:w="6887" w:type="dxa"/>
            <w:vAlign w:val="center"/>
          </w:tcPr>
          <w:p w:rsidR="007C5A3D" w:rsidRPr="00A355E1" w:rsidRDefault="007C5A3D" w:rsidP="000D34DC">
            <w:pPr>
              <w:spacing w:line="400" w:lineRule="exact"/>
              <w:rPr>
                <w:rFonts w:hint="eastAsia"/>
              </w:rPr>
            </w:pPr>
            <w:r w:rsidRPr="00A355E1">
              <w:rPr>
                <w:rFonts w:hint="eastAsia"/>
              </w:rPr>
              <w:t>推车中央底部有第五轮导向；有利医护人员推车，把</w:t>
            </w:r>
            <w:r>
              <w:rPr>
                <w:rFonts w:hint="eastAsia"/>
              </w:rPr>
              <w:t>控</w:t>
            </w:r>
            <w:r w:rsidRPr="00A355E1">
              <w:rPr>
                <w:rFonts w:hint="eastAsia"/>
              </w:rPr>
              <w:t>方向；</w:t>
            </w:r>
          </w:p>
        </w:tc>
      </w:tr>
      <w:tr w:rsidR="007C5A3D" w:rsidRPr="00A355E1" w:rsidTr="000949A9">
        <w:trPr>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sidRPr="00A355E1">
              <w:rPr>
                <w:rFonts w:hint="eastAsia"/>
              </w:rPr>
              <w:t>刹车系统</w:t>
            </w:r>
          </w:p>
        </w:tc>
        <w:tc>
          <w:tcPr>
            <w:tcW w:w="6887" w:type="dxa"/>
            <w:vAlign w:val="center"/>
          </w:tcPr>
          <w:p w:rsidR="007C5A3D" w:rsidRPr="00A355E1" w:rsidRDefault="007C5A3D" w:rsidP="000D34DC">
            <w:pPr>
              <w:spacing w:line="400" w:lineRule="exact"/>
              <w:rPr>
                <w:rFonts w:hint="eastAsia"/>
              </w:rPr>
            </w:pPr>
            <w:r>
              <w:rPr>
                <w:rFonts w:hint="eastAsia"/>
              </w:rPr>
              <w:t>推车头尾配有4个</w:t>
            </w:r>
            <w:r w:rsidRPr="00A355E1">
              <w:rPr>
                <w:rFonts w:hint="eastAsia"/>
              </w:rPr>
              <w:t>踏板</w:t>
            </w:r>
            <w:r>
              <w:rPr>
                <w:rFonts w:hint="eastAsia"/>
              </w:rPr>
              <w:t>，</w:t>
            </w:r>
            <w:r w:rsidRPr="00A355E1">
              <w:rPr>
                <w:rFonts w:hint="eastAsia"/>
              </w:rPr>
              <w:t>对</w:t>
            </w:r>
            <w:r>
              <w:rPr>
                <w:rFonts w:hint="eastAsia"/>
              </w:rPr>
              <w:t>脚</w:t>
            </w:r>
            <w:r w:rsidRPr="00A355E1">
              <w:rPr>
                <w:rFonts w:hint="eastAsia"/>
              </w:rPr>
              <w:t>轮进行</w:t>
            </w:r>
            <w:r>
              <w:rPr>
                <w:rFonts w:hint="eastAsia"/>
              </w:rPr>
              <w:t>中控</w:t>
            </w:r>
            <w:r w:rsidRPr="00A355E1">
              <w:rPr>
                <w:rFonts w:hint="eastAsia"/>
              </w:rPr>
              <w:t>锁定或解锁；方便使用</w:t>
            </w:r>
            <w:r>
              <w:rPr>
                <w:rFonts w:hint="eastAsia"/>
              </w:rPr>
              <w:t>；</w:t>
            </w:r>
          </w:p>
        </w:tc>
      </w:tr>
      <w:tr w:rsidR="007C5A3D" w:rsidRPr="00A355E1" w:rsidTr="000949A9">
        <w:trPr>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sidRPr="00A355E1">
              <w:rPr>
                <w:rFonts w:hint="eastAsia"/>
              </w:rPr>
              <w:t>推车把手</w:t>
            </w:r>
          </w:p>
        </w:tc>
        <w:tc>
          <w:tcPr>
            <w:tcW w:w="6887" w:type="dxa"/>
            <w:vAlign w:val="center"/>
          </w:tcPr>
          <w:p w:rsidR="007C5A3D" w:rsidRPr="00A355E1" w:rsidRDefault="007C5A3D" w:rsidP="000D34DC">
            <w:pPr>
              <w:spacing w:line="400" w:lineRule="exact"/>
              <w:rPr>
                <w:rFonts w:hint="eastAsia"/>
              </w:rPr>
            </w:pPr>
            <w:r w:rsidRPr="00A355E1">
              <w:rPr>
                <w:rFonts w:hint="eastAsia"/>
              </w:rPr>
              <w:t>推车四个角</w:t>
            </w:r>
            <w:r>
              <w:rPr>
                <w:rFonts w:hint="eastAsia"/>
              </w:rPr>
              <w:t>及护栏</w:t>
            </w:r>
            <w:r w:rsidRPr="00A355E1">
              <w:rPr>
                <w:rFonts w:hint="eastAsia"/>
              </w:rPr>
              <w:t>都有</w:t>
            </w:r>
            <w:r>
              <w:rPr>
                <w:rFonts w:hint="eastAsia"/>
              </w:rPr>
              <w:t>推行</w:t>
            </w:r>
            <w:r w:rsidRPr="00A355E1">
              <w:rPr>
                <w:rFonts w:hint="eastAsia"/>
              </w:rPr>
              <w:t>把手，方便医护人员在紧急工作时间的使用；</w:t>
            </w:r>
          </w:p>
        </w:tc>
      </w:tr>
      <w:tr w:rsidR="007C5A3D" w:rsidRPr="00A355E1" w:rsidTr="000949A9">
        <w:trPr>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sidRPr="00A355E1">
              <w:rPr>
                <w:rFonts w:hint="eastAsia"/>
                <w:bCs/>
                <w:sz w:val="28"/>
              </w:rPr>
              <w:t>★</w:t>
            </w:r>
            <w:r w:rsidRPr="00A355E1">
              <w:rPr>
                <w:rFonts w:hint="eastAsia"/>
              </w:rPr>
              <w:t>转运床垫（含约束带）</w:t>
            </w:r>
          </w:p>
        </w:tc>
        <w:tc>
          <w:tcPr>
            <w:tcW w:w="6887" w:type="dxa"/>
            <w:vAlign w:val="center"/>
          </w:tcPr>
          <w:p w:rsidR="007C5A3D" w:rsidRPr="00A355E1" w:rsidRDefault="007C5A3D" w:rsidP="000D34DC">
            <w:pPr>
              <w:spacing w:line="400" w:lineRule="exact"/>
              <w:rPr>
                <w:rFonts w:hint="eastAsia"/>
              </w:rPr>
            </w:pPr>
            <w:r w:rsidRPr="00A355E1">
              <w:rPr>
                <w:rFonts w:hint="eastAsia"/>
              </w:rPr>
              <w:t>以聚脂为主要材料制成，具有阻热、抗菌、不渗水和血、可用水洗，易清理，表面光滑易抽动等特点，防静电段式构造，垫子两边各有2个拉手，站在转运推车的另一侧，将病人向内缓缓转移到转运推车上，操作</w:t>
            </w:r>
            <w:r>
              <w:rPr>
                <w:rFonts w:hint="eastAsia"/>
              </w:rPr>
              <w:t>轻便</w:t>
            </w:r>
            <w:r w:rsidRPr="00A355E1">
              <w:rPr>
                <w:rFonts w:hint="eastAsia"/>
              </w:rPr>
              <w:t>。</w:t>
            </w:r>
          </w:p>
        </w:tc>
      </w:tr>
      <w:tr w:rsidR="007C5A3D" w:rsidRPr="00A355E1" w:rsidTr="000949A9">
        <w:trPr>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sidRPr="00A355E1">
              <w:rPr>
                <w:rFonts w:hint="eastAsia"/>
              </w:rPr>
              <w:t>高低调节</w:t>
            </w:r>
          </w:p>
        </w:tc>
        <w:tc>
          <w:tcPr>
            <w:tcW w:w="6887" w:type="dxa"/>
            <w:vAlign w:val="center"/>
          </w:tcPr>
          <w:p w:rsidR="007C5A3D" w:rsidRPr="00A355E1" w:rsidRDefault="007C5A3D" w:rsidP="000D34DC">
            <w:pPr>
              <w:spacing w:line="400" w:lineRule="exact"/>
              <w:rPr>
                <w:rFonts w:hint="eastAsia"/>
              </w:rPr>
            </w:pPr>
            <w:r w:rsidRPr="00A355E1">
              <w:rPr>
                <w:rFonts w:hint="eastAsia"/>
              </w:rPr>
              <w:t>配备曲柄升降摇把，过摇保护，可控制水平升降510—850mm</w:t>
            </w:r>
            <w:r>
              <w:rPr>
                <w:rFonts w:hint="eastAsia"/>
              </w:rPr>
              <w:t>。</w:t>
            </w:r>
          </w:p>
        </w:tc>
      </w:tr>
      <w:tr w:rsidR="007C5A3D" w:rsidRPr="00A355E1" w:rsidTr="000949A9">
        <w:trPr>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sidRPr="00A355E1">
              <w:rPr>
                <w:rFonts w:hint="eastAsia"/>
              </w:rPr>
              <w:t>背部升降</w:t>
            </w:r>
          </w:p>
        </w:tc>
        <w:tc>
          <w:tcPr>
            <w:tcW w:w="6887" w:type="dxa"/>
            <w:vAlign w:val="center"/>
          </w:tcPr>
          <w:p w:rsidR="007C5A3D" w:rsidRPr="00A355E1" w:rsidRDefault="007C5A3D" w:rsidP="000D34DC">
            <w:pPr>
              <w:spacing w:line="400" w:lineRule="exact"/>
              <w:rPr>
                <w:rFonts w:hint="eastAsia"/>
              </w:rPr>
            </w:pPr>
            <w:r w:rsidRPr="00A355E1">
              <w:rPr>
                <w:rFonts w:hint="eastAsia"/>
              </w:rPr>
              <w:t>气动弹簧操纵杆无级调节背部升降，角度随意调整（0-70度）。</w:t>
            </w:r>
          </w:p>
        </w:tc>
      </w:tr>
      <w:tr w:rsidR="007C5A3D" w:rsidRPr="00A355E1" w:rsidTr="000949A9">
        <w:trPr>
          <w:cantSplit/>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sidRPr="00A355E1">
              <w:rPr>
                <w:rFonts w:hint="eastAsia"/>
              </w:rPr>
              <w:t>氧气瓶搁架</w:t>
            </w:r>
          </w:p>
        </w:tc>
        <w:tc>
          <w:tcPr>
            <w:tcW w:w="6887" w:type="dxa"/>
            <w:vAlign w:val="center"/>
          </w:tcPr>
          <w:p w:rsidR="007C5A3D" w:rsidRPr="00A355E1" w:rsidRDefault="007C5A3D" w:rsidP="000D34DC">
            <w:pPr>
              <w:spacing w:line="400" w:lineRule="exact"/>
              <w:rPr>
                <w:rFonts w:hint="eastAsia"/>
              </w:rPr>
            </w:pPr>
            <w:r w:rsidRPr="00A355E1">
              <w:rPr>
                <w:rFonts w:hint="eastAsia"/>
              </w:rPr>
              <w:t>在推车上装有标准氧气瓶搁架，方便在抢救病人时使用氧气；</w:t>
            </w:r>
          </w:p>
        </w:tc>
      </w:tr>
      <w:tr w:rsidR="007C5A3D" w:rsidRPr="00A355E1" w:rsidTr="000949A9">
        <w:trPr>
          <w:cantSplit/>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sidRPr="00A355E1">
              <w:rPr>
                <w:rFonts w:hint="eastAsia"/>
              </w:rPr>
              <w:t>输液架</w:t>
            </w:r>
          </w:p>
        </w:tc>
        <w:tc>
          <w:tcPr>
            <w:tcW w:w="6887" w:type="dxa"/>
            <w:vAlign w:val="center"/>
          </w:tcPr>
          <w:p w:rsidR="007C5A3D" w:rsidRPr="00A355E1" w:rsidRDefault="007C5A3D" w:rsidP="000D34DC">
            <w:pPr>
              <w:spacing w:line="400" w:lineRule="exact"/>
              <w:rPr>
                <w:rFonts w:hint="eastAsia"/>
              </w:rPr>
            </w:pPr>
            <w:r w:rsidRPr="00A355E1">
              <w:rPr>
                <w:rFonts w:hint="eastAsia"/>
              </w:rPr>
              <w:t>在推车四个角上都有输液架插孔。配备的输液架都可以插入。以方便不同的病人使用；</w:t>
            </w:r>
          </w:p>
        </w:tc>
      </w:tr>
      <w:tr w:rsidR="007C5A3D" w:rsidRPr="00A355E1" w:rsidTr="000949A9">
        <w:trPr>
          <w:cantSplit/>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sidRPr="00A355E1">
              <w:rPr>
                <w:rFonts w:hint="eastAsia"/>
              </w:rPr>
              <w:t>二段式托盘</w:t>
            </w:r>
          </w:p>
        </w:tc>
        <w:tc>
          <w:tcPr>
            <w:tcW w:w="6887" w:type="dxa"/>
            <w:vAlign w:val="center"/>
          </w:tcPr>
          <w:p w:rsidR="007C5A3D" w:rsidRPr="00A355E1" w:rsidRDefault="007C5A3D" w:rsidP="000D34DC">
            <w:pPr>
              <w:spacing w:line="400" w:lineRule="exact"/>
              <w:rPr>
                <w:rFonts w:hint="eastAsia"/>
              </w:rPr>
            </w:pPr>
            <w:r w:rsidRPr="00A355E1">
              <w:rPr>
                <w:rFonts w:hint="eastAsia"/>
              </w:rPr>
              <w:t>推车底层二段式托盘，分为大小、深浅不同的两部分，设有6个漏水孔，承重10公斤。可以放一些抢救时的器械或药品等。</w:t>
            </w:r>
          </w:p>
        </w:tc>
      </w:tr>
      <w:tr w:rsidR="007C5A3D" w:rsidRPr="00A355E1" w:rsidTr="000949A9">
        <w:trPr>
          <w:cantSplit/>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B3461" w:rsidRDefault="007C5A3D" w:rsidP="000D34DC">
            <w:pPr>
              <w:autoSpaceDE w:val="0"/>
              <w:autoSpaceDN w:val="0"/>
              <w:adjustRightInd w:val="0"/>
              <w:rPr>
                <w:rFonts w:hint="eastAsia"/>
              </w:rPr>
            </w:pPr>
            <w:r>
              <w:rPr>
                <w:rFonts w:hint="eastAsia"/>
              </w:rPr>
              <w:t>引流袋挂钩</w:t>
            </w:r>
          </w:p>
        </w:tc>
        <w:tc>
          <w:tcPr>
            <w:tcW w:w="6887" w:type="dxa"/>
            <w:vAlign w:val="center"/>
          </w:tcPr>
          <w:p w:rsidR="007C5A3D" w:rsidRPr="00AB3461" w:rsidRDefault="007C5A3D" w:rsidP="000D34DC">
            <w:pPr>
              <w:autoSpaceDE w:val="0"/>
              <w:autoSpaceDN w:val="0"/>
              <w:adjustRightInd w:val="0"/>
              <w:rPr>
                <w:rFonts w:hint="eastAsia"/>
              </w:rPr>
            </w:pPr>
            <w:r>
              <w:rPr>
                <w:rFonts w:hint="eastAsia"/>
              </w:rPr>
              <w:t>床体两侧配有4个引流袋挂钩;</w:t>
            </w:r>
          </w:p>
        </w:tc>
      </w:tr>
      <w:tr w:rsidR="007C5A3D" w:rsidRPr="00A355E1" w:rsidTr="000949A9">
        <w:trPr>
          <w:cantSplit/>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sidRPr="00A355E1">
              <w:rPr>
                <w:rFonts w:hint="eastAsia"/>
              </w:rPr>
              <w:t>尺寸</w:t>
            </w:r>
          </w:p>
        </w:tc>
        <w:tc>
          <w:tcPr>
            <w:tcW w:w="6887" w:type="dxa"/>
            <w:vAlign w:val="center"/>
          </w:tcPr>
          <w:p w:rsidR="007C5A3D" w:rsidRPr="00A355E1" w:rsidRDefault="007C5A3D" w:rsidP="000D34DC">
            <w:pPr>
              <w:spacing w:line="400" w:lineRule="exact"/>
              <w:rPr>
                <w:rFonts w:hint="eastAsia"/>
              </w:rPr>
            </w:pPr>
            <w:r w:rsidRPr="00A355E1">
              <w:rPr>
                <w:rFonts w:hint="eastAsia"/>
              </w:rPr>
              <w:t>全长：1930mm、全宽：644mm、高：510-850 mm滚轮直径：150 mm</w:t>
            </w:r>
            <w:r>
              <w:rPr>
                <w:rFonts w:hint="eastAsia"/>
              </w:rPr>
              <w:t>。</w:t>
            </w:r>
          </w:p>
        </w:tc>
      </w:tr>
      <w:tr w:rsidR="007C5A3D" w:rsidRPr="00A355E1" w:rsidTr="000949A9">
        <w:trPr>
          <w:cantSplit/>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sidRPr="00A355E1">
              <w:rPr>
                <w:rFonts w:hint="eastAsia"/>
              </w:rPr>
              <w:t>容量</w:t>
            </w:r>
          </w:p>
        </w:tc>
        <w:tc>
          <w:tcPr>
            <w:tcW w:w="6887" w:type="dxa"/>
            <w:vAlign w:val="center"/>
          </w:tcPr>
          <w:p w:rsidR="007C5A3D" w:rsidRPr="00A355E1" w:rsidRDefault="007C5A3D" w:rsidP="000D34DC">
            <w:pPr>
              <w:spacing w:line="400" w:lineRule="exact"/>
              <w:rPr>
                <w:rFonts w:hint="eastAsia"/>
              </w:rPr>
            </w:pPr>
            <w:r w:rsidRPr="00A355E1">
              <w:rPr>
                <w:rFonts w:hint="eastAsia"/>
              </w:rPr>
              <w:t>氧气瓶容量：</w:t>
            </w:r>
            <w:r>
              <w:rPr>
                <w:rFonts w:hint="eastAsia"/>
              </w:rPr>
              <w:t>4</w:t>
            </w:r>
            <w:r w:rsidRPr="00A355E1">
              <w:rPr>
                <w:rFonts w:hint="eastAsia"/>
              </w:rPr>
              <w:t>升、直径105-115mm</w:t>
            </w:r>
            <w:r>
              <w:rPr>
                <w:rFonts w:hint="eastAsia"/>
              </w:rPr>
              <w:t>，</w:t>
            </w:r>
            <w:r w:rsidRPr="00A355E1">
              <w:rPr>
                <w:rFonts w:hint="eastAsia"/>
              </w:rPr>
              <w:t xml:space="preserve"> </w:t>
            </w:r>
          </w:p>
        </w:tc>
      </w:tr>
      <w:tr w:rsidR="007C5A3D" w:rsidRPr="00A355E1" w:rsidTr="000949A9">
        <w:trPr>
          <w:cantSplit/>
          <w:jc w:val="center"/>
        </w:trPr>
        <w:tc>
          <w:tcPr>
            <w:tcW w:w="993" w:type="dxa"/>
            <w:vAlign w:val="center"/>
          </w:tcPr>
          <w:p w:rsidR="007C5A3D" w:rsidRPr="00A355E1" w:rsidRDefault="007C5A3D" w:rsidP="007C5A3D">
            <w:pPr>
              <w:widowControl w:val="0"/>
              <w:numPr>
                <w:ilvl w:val="0"/>
                <w:numId w:val="14"/>
              </w:numPr>
              <w:spacing w:line="400" w:lineRule="exact"/>
              <w:jc w:val="center"/>
              <w:rPr>
                <w:rFonts w:hint="eastAsia"/>
              </w:rPr>
            </w:pPr>
          </w:p>
        </w:tc>
        <w:tc>
          <w:tcPr>
            <w:tcW w:w="1471" w:type="dxa"/>
            <w:vAlign w:val="center"/>
          </w:tcPr>
          <w:p w:rsidR="007C5A3D" w:rsidRPr="00A355E1" w:rsidRDefault="007C5A3D" w:rsidP="000D34DC">
            <w:pPr>
              <w:spacing w:line="400" w:lineRule="exact"/>
              <w:jc w:val="center"/>
              <w:rPr>
                <w:rFonts w:hint="eastAsia"/>
              </w:rPr>
            </w:pPr>
            <w:r>
              <w:rPr>
                <w:rFonts w:hint="eastAsia"/>
              </w:rPr>
              <w:t>承重能力</w:t>
            </w:r>
          </w:p>
        </w:tc>
        <w:tc>
          <w:tcPr>
            <w:tcW w:w="6887" w:type="dxa"/>
            <w:vAlign w:val="center"/>
          </w:tcPr>
          <w:p w:rsidR="007C5A3D" w:rsidRPr="00A355E1" w:rsidRDefault="007C5A3D" w:rsidP="000D34DC">
            <w:pPr>
              <w:spacing w:line="400" w:lineRule="exact"/>
              <w:rPr>
                <w:rFonts w:hint="eastAsia"/>
              </w:rPr>
            </w:pPr>
            <w:r>
              <w:rPr>
                <w:rFonts w:hint="eastAsia"/>
              </w:rPr>
              <w:t>≥150kg</w:t>
            </w:r>
          </w:p>
        </w:tc>
      </w:tr>
    </w:tbl>
    <w:p w:rsidR="007C5A3D" w:rsidRPr="00A355E1" w:rsidRDefault="007C5A3D" w:rsidP="007C5A3D"/>
    <w:p w:rsidR="00CC3DC8" w:rsidRDefault="00CC3DC8" w:rsidP="003C139F">
      <w:pPr>
        <w:spacing w:line="240" w:lineRule="atLeast"/>
        <w:ind w:firstLineChars="200" w:firstLine="482"/>
        <w:rPr>
          <w:b/>
          <w:color w:val="000000"/>
          <w:szCs w:val="21"/>
        </w:rPr>
      </w:pPr>
    </w:p>
    <w:p w:rsidR="00854EDD" w:rsidRPr="007C6F84"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752" w:rsidRDefault="00310752" w:rsidP="003C139F">
      <w:r>
        <w:separator/>
      </w:r>
    </w:p>
  </w:endnote>
  <w:endnote w:type="continuationSeparator" w:id="0">
    <w:p w:rsidR="00310752" w:rsidRDefault="00310752"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752" w:rsidRDefault="00310752" w:rsidP="003C139F">
      <w:r>
        <w:separator/>
      </w:r>
    </w:p>
  </w:footnote>
  <w:footnote w:type="continuationSeparator" w:id="0">
    <w:p w:rsidR="00310752" w:rsidRDefault="00310752"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4DA542B"/>
    <w:multiLevelType w:val="hybridMultilevel"/>
    <w:tmpl w:val="6298C2AA"/>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7" w15:restartNumberingAfterBreak="0">
    <w:nsid w:val="467872F7"/>
    <w:multiLevelType w:val="singleLevel"/>
    <w:tmpl w:val="467872F7"/>
    <w:lvl w:ilvl="0">
      <w:start w:val="1"/>
      <w:numFmt w:val="decimal"/>
      <w:lvlText w:val="%1."/>
      <w:lvlJc w:val="left"/>
      <w:pPr>
        <w:tabs>
          <w:tab w:val="num" w:pos="312"/>
        </w:tabs>
      </w:pPr>
    </w:lvl>
  </w:abstractNum>
  <w:abstractNum w:abstractNumId="8" w15:restartNumberingAfterBreak="0">
    <w:nsid w:val="4E9EE725"/>
    <w:multiLevelType w:val="singleLevel"/>
    <w:tmpl w:val="4E9EE725"/>
    <w:lvl w:ilvl="0">
      <w:start w:val="2"/>
      <w:numFmt w:val="decimal"/>
      <w:suff w:val="nothing"/>
      <w:lvlText w:val="%1、"/>
      <w:lvlJc w:val="left"/>
      <w:pPr>
        <w:ind w:left="1050" w:firstLine="0"/>
      </w:pPr>
    </w:lvl>
  </w:abstractNum>
  <w:abstractNum w:abstractNumId="9" w15:restartNumberingAfterBreak="0">
    <w:nsid w:val="54C97C5B"/>
    <w:multiLevelType w:val="singleLevel"/>
    <w:tmpl w:val="54C97C5B"/>
    <w:lvl w:ilvl="0">
      <w:start w:val="4"/>
      <w:numFmt w:val="decimal"/>
      <w:suff w:val="space"/>
      <w:lvlText w:val="%1、"/>
      <w:lvlJc w:val="left"/>
    </w:lvl>
  </w:abstractNum>
  <w:abstractNum w:abstractNumId="10"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2"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7"/>
  </w:num>
  <w:num w:numId="3">
    <w:abstractNumId w:val="0"/>
  </w:num>
  <w:num w:numId="4">
    <w:abstractNumId w:val="4"/>
  </w:num>
  <w:num w:numId="5">
    <w:abstractNumId w:val="11"/>
  </w:num>
  <w:num w:numId="6">
    <w:abstractNumId w:val="5"/>
  </w:num>
  <w:num w:numId="7">
    <w:abstractNumId w:val="10"/>
  </w:num>
  <w:num w:numId="8">
    <w:abstractNumId w:val="8"/>
  </w:num>
  <w:num w:numId="9">
    <w:abstractNumId w:val="13"/>
  </w:num>
  <w:num w:numId="10">
    <w:abstractNumId w:val="6"/>
  </w:num>
  <w:num w:numId="11">
    <w:abstractNumId w:val="2"/>
  </w:num>
  <w:num w:numId="12">
    <w:abstractNumId w:val="12"/>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13B8D"/>
    <w:rsid w:val="00020AED"/>
    <w:rsid w:val="00042F47"/>
    <w:rsid w:val="00054A87"/>
    <w:rsid w:val="00056588"/>
    <w:rsid w:val="000941DE"/>
    <w:rsid w:val="000949A9"/>
    <w:rsid w:val="000956F6"/>
    <w:rsid w:val="000A6812"/>
    <w:rsid w:val="000B1CA3"/>
    <w:rsid w:val="000C6631"/>
    <w:rsid w:val="00105A22"/>
    <w:rsid w:val="00122CF6"/>
    <w:rsid w:val="00140F67"/>
    <w:rsid w:val="00161732"/>
    <w:rsid w:val="001672FC"/>
    <w:rsid w:val="00183B7C"/>
    <w:rsid w:val="001A1B9F"/>
    <w:rsid w:val="001D2B95"/>
    <w:rsid w:val="001D3D92"/>
    <w:rsid w:val="001D4262"/>
    <w:rsid w:val="001F7C86"/>
    <w:rsid w:val="00222B63"/>
    <w:rsid w:val="00265A7F"/>
    <w:rsid w:val="0028440E"/>
    <w:rsid w:val="00285174"/>
    <w:rsid w:val="002A6628"/>
    <w:rsid w:val="002B3839"/>
    <w:rsid w:val="002F54C3"/>
    <w:rsid w:val="00302A39"/>
    <w:rsid w:val="00302DEA"/>
    <w:rsid w:val="00310752"/>
    <w:rsid w:val="00310FD0"/>
    <w:rsid w:val="00325412"/>
    <w:rsid w:val="003775FC"/>
    <w:rsid w:val="003C139F"/>
    <w:rsid w:val="003F4C2D"/>
    <w:rsid w:val="004125E2"/>
    <w:rsid w:val="00424554"/>
    <w:rsid w:val="00436556"/>
    <w:rsid w:val="004E4984"/>
    <w:rsid w:val="00503109"/>
    <w:rsid w:val="00511102"/>
    <w:rsid w:val="00517019"/>
    <w:rsid w:val="0052365D"/>
    <w:rsid w:val="0052687C"/>
    <w:rsid w:val="005B1D58"/>
    <w:rsid w:val="005D48FD"/>
    <w:rsid w:val="005E60EE"/>
    <w:rsid w:val="00600AB1"/>
    <w:rsid w:val="0061774B"/>
    <w:rsid w:val="00622149"/>
    <w:rsid w:val="00664103"/>
    <w:rsid w:val="00671678"/>
    <w:rsid w:val="006B0537"/>
    <w:rsid w:val="006D65AC"/>
    <w:rsid w:val="007109D1"/>
    <w:rsid w:val="00720A05"/>
    <w:rsid w:val="00793720"/>
    <w:rsid w:val="00794A5E"/>
    <w:rsid w:val="007B181A"/>
    <w:rsid w:val="007C16FE"/>
    <w:rsid w:val="007C5A3D"/>
    <w:rsid w:val="007C6F84"/>
    <w:rsid w:val="00854EDD"/>
    <w:rsid w:val="008A7315"/>
    <w:rsid w:val="008B717C"/>
    <w:rsid w:val="008D6CEA"/>
    <w:rsid w:val="00903E9E"/>
    <w:rsid w:val="00927822"/>
    <w:rsid w:val="009771F3"/>
    <w:rsid w:val="009A0AE4"/>
    <w:rsid w:val="009A3A87"/>
    <w:rsid w:val="009D40E8"/>
    <w:rsid w:val="009E691C"/>
    <w:rsid w:val="009F3FF7"/>
    <w:rsid w:val="009F6079"/>
    <w:rsid w:val="00A15C89"/>
    <w:rsid w:val="00A23BC6"/>
    <w:rsid w:val="00A63D91"/>
    <w:rsid w:val="00A64429"/>
    <w:rsid w:val="00AB20F3"/>
    <w:rsid w:val="00AF0A09"/>
    <w:rsid w:val="00B55B30"/>
    <w:rsid w:val="00BB0659"/>
    <w:rsid w:val="00BD6A0A"/>
    <w:rsid w:val="00C075D2"/>
    <w:rsid w:val="00C259F3"/>
    <w:rsid w:val="00C31D79"/>
    <w:rsid w:val="00C4257F"/>
    <w:rsid w:val="00C5737C"/>
    <w:rsid w:val="00C801CD"/>
    <w:rsid w:val="00CB4A02"/>
    <w:rsid w:val="00CC3DC8"/>
    <w:rsid w:val="00CF3216"/>
    <w:rsid w:val="00D36C8A"/>
    <w:rsid w:val="00D76914"/>
    <w:rsid w:val="00D90989"/>
    <w:rsid w:val="00DC7590"/>
    <w:rsid w:val="00DE4072"/>
    <w:rsid w:val="00DE65F1"/>
    <w:rsid w:val="00DF744A"/>
    <w:rsid w:val="00E90D32"/>
    <w:rsid w:val="00EB61D9"/>
    <w:rsid w:val="00EE1244"/>
    <w:rsid w:val="00F004A3"/>
    <w:rsid w:val="00F53612"/>
    <w:rsid w:val="00F54DC9"/>
    <w:rsid w:val="00F55BD4"/>
    <w:rsid w:val="00F80514"/>
    <w:rsid w:val="00F938CF"/>
    <w:rsid w:val="00F96F2E"/>
    <w:rsid w:val="00FB107F"/>
    <w:rsid w:val="00FD53EB"/>
    <w:rsid w:val="00FF33B0"/>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0B9549"/>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26</Pages>
  <Words>2161</Words>
  <Characters>12319</Characters>
  <Application>Microsoft Office Word</Application>
  <DocSecurity>0</DocSecurity>
  <Lines>102</Lines>
  <Paragraphs>28</Paragraphs>
  <ScaleCrop>false</ScaleCrop>
  <Company>MS</Company>
  <LinksUpToDate>false</LinksUpToDate>
  <CharactersWithSpaces>14452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142</cp:revision>
  <dcterms:created xsi:type="dcterms:W3CDTF">2020-11-16T06:23:00Z</dcterms:created>
  <dcterms:modified xsi:type="dcterms:W3CDTF">2021-10-21T02:10:00Z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