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927822">
              <w:rPr>
                <w:rFonts w:ascii="黑体" w:eastAsia="黑体"/>
                <w:color w:val="000000"/>
                <w:sz w:val="44"/>
                <w:szCs w:val="44"/>
              </w:rPr>
              <w:t>1</w:t>
            </w:r>
            <w:r w:rsidR="00FD1576">
              <w:rPr>
                <w:rFonts w:ascii="黑体" w:eastAsia="黑体"/>
                <w:color w:val="000000"/>
                <w:sz w:val="44"/>
                <w:szCs w:val="44"/>
              </w:rPr>
              <w:t>4</w:t>
            </w:r>
          </w:p>
          <w:p w:rsidR="003C139F" w:rsidRDefault="00F80514" w:rsidP="00FD1576">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FD1576">
              <w:rPr>
                <w:rFonts w:ascii="黑体" w:eastAsia="黑体" w:hint="eastAsia"/>
                <w:color w:val="000000"/>
                <w:sz w:val="44"/>
                <w:szCs w:val="44"/>
                <w:lang w:val="zh-CN"/>
              </w:rPr>
              <w:t>震</w:t>
            </w:r>
            <w:r w:rsidR="00FD1576">
              <w:rPr>
                <w:rFonts w:ascii="黑体" w:eastAsia="黑体"/>
                <w:color w:val="000000"/>
                <w:sz w:val="44"/>
                <w:szCs w:val="44"/>
                <w:lang w:val="zh-CN"/>
              </w:rPr>
              <w:t>荡机</w:t>
            </w:r>
            <w:r w:rsidR="00A5684A" w:rsidRPr="00A5684A">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325412">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FD1576">
        <w:rPr>
          <w:rFonts w:hint="eastAsia"/>
          <w:color w:val="000000"/>
          <w:sz w:val="22"/>
          <w:szCs w:val="22"/>
        </w:rPr>
        <w:t>震荡</w:t>
      </w:r>
      <w:r w:rsidR="00FD1576">
        <w:rPr>
          <w:color w:val="000000"/>
          <w:sz w:val="22"/>
          <w:szCs w:val="22"/>
        </w:rPr>
        <w:t>机</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927822">
        <w:rPr>
          <w:color w:val="000000"/>
          <w:szCs w:val="21"/>
        </w:rPr>
        <w:t>1</w:t>
      </w:r>
      <w:r w:rsidR="00FD1576">
        <w:rPr>
          <w:color w:val="000000"/>
          <w:szCs w:val="21"/>
        </w:rPr>
        <w:t>4</w:t>
      </w:r>
    </w:p>
    <w:p w:rsidR="003C139F" w:rsidRDefault="003C139F" w:rsidP="003C139F">
      <w:pPr>
        <w:rPr>
          <w:color w:val="000000"/>
          <w:szCs w:val="21"/>
        </w:rPr>
      </w:pPr>
      <w:r>
        <w:rPr>
          <w:rFonts w:hint="eastAsia"/>
          <w:color w:val="000000"/>
          <w:szCs w:val="21"/>
        </w:rPr>
        <w:t>2.项目名称：</w:t>
      </w:r>
      <w:r w:rsidR="00FD1576">
        <w:rPr>
          <w:rFonts w:hint="eastAsia"/>
          <w:color w:val="000000"/>
          <w:szCs w:val="21"/>
        </w:rPr>
        <w:t>震</w:t>
      </w:r>
      <w:r w:rsidR="00FD1576">
        <w:rPr>
          <w:color w:val="000000"/>
          <w:szCs w:val="21"/>
        </w:rPr>
        <w:t>荡机</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FD1576" w:rsidP="004125E2">
            <w:pPr>
              <w:jc w:val="center"/>
              <w:rPr>
                <w:sz w:val="21"/>
                <w:szCs w:val="21"/>
              </w:rPr>
            </w:pPr>
            <w:r w:rsidRPr="00FD1576">
              <w:rPr>
                <w:rFonts w:hint="eastAsia"/>
                <w:sz w:val="21"/>
                <w:szCs w:val="21"/>
              </w:rPr>
              <w:t>震荡机</w:t>
            </w:r>
          </w:p>
        </w:tc>
        <w:tc>
          <w:tcPr>
            <w:tcW w:w="993"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1.5</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BD421B" w:rsidP="00D36C8A">
            <w:pPr>
              <w:snapToGrid w:val="0"/>
              <w:spacing w:line="240" w:lineRule="atLeast"/>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2</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FD1576" w:rsidP="001D27BC">
            <w:pPr>
              <w:jc w:val="center"/>
              <w:rPr>
                <w:sz w:val="21"/>
                <w:szCs w:val="21"/>
              </w:rPr>
            </w:pPr>
            <w:r w:rsidRPr="00FD1576">
              <w:rPr>
                <w:rFonts w:hint="eastAsia"/>
                <w:sz w:val="21"/>
                <w:szCs w:val="21"/>
              </w:rPr>
              <w:t>台式高速打磨机</w:t>
            </w:r>
          </w:p>
        </w:tc>
        <w:tc>
          <w:tcPr>
            <w:tcW w:w="993"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2</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BD421B" w:rsidP="00D36C8A">
            <w:pPr>
              <w:snapToGrid w:val="0"/>
              <w:spacing w:line="240" w:lineRule="atLeast"/>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3</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FD1576" w:rsidP="001D27BC">
            <w:pPr>
              <w:jc w:val="center"/>
              <w:rPr>
                <w:color w:val="000000"/>
                <w:sz w:val="21"/>
                <w:szCs w:val="21"/>
              </w:rPr>
            </w:pPr>
            <w:r w:rsidRPr="00FD1576">
              <w:rPr>
                <w:rFonts w:hint="eastAsia"/>
                <w:color w:val="000000"/>
                <w:sz w:val="21"/>
                <w:szCs w:val="21"/>
              </w:rPr>
              <w:t>台式气动涡轮精刻手机</w:t>
            </w:r>
          </w:p>
        </w:tc>
        <w:tc>
          <w:tcPr>
            <w:tcW w:w="993"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2</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BD421B" w:rsidP="00D36C8A">
            <w:pPr>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7C6F8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C6F84" w:rsidRPr="001D27BC" w:rsidRDefault="007C6F84" w:rsidP="007C6F84">
            <w:pPr>
              <w:jc w:val="center"/>
              <w:textAlignment w:val="center"/>
              <w:rPr>
                <w:sz w:val="21"/>
                <w:szCs w:val="21"/>
              </w:rPr>
            </w:pPr>
            <w:r w:rsidRPr="001D27BC">
              <w:rPr>
                <w:rFonts w:hint="eastAsia"/>
                <w:sz w:val="21"/>
                <w:szCs w:val="21"/>
              </w:rPr>
              <w:t>4</w:t>
            </w:r>
          </w:p>
        </w:tc>
        <w:tc>
          <w:tcPr>
            <w:tcW w:w="3144" w:type="dxa"/>
            <w:tcBorders>
              <w:top w:val="single" w:sz="4" w:space="0" w:color="auto"/>
              <w:left w:val="nil"/>
              <w:bottom w:val="single" w:sz="4" w:space="0" w:color="auto"/>
              <w:right w:val="single" w:sz="4" w:space="0" w:color="auto"/>
            </w:tcBorders>
            <w:vAlign w:val="center"/>
          </w:tcPr>
          <w:p w:rsidR="007C6F84" w:rsidRPr="001D27BC" w:rsidRDefault="00FD1576" w:rsidP="001D27BC">
            <w:pPr>
              <w:jc w:val="center"/>
              <w:rPr>
                <w:color w:val="000000"/>
                <w:sz w:val="21"/>
                <w:szCs w:val="21"/>
              </w:rPr>
            </w:pPr>
            <w:r w:rsidRPr="00FD1576">
              <w:rPr>
                <w:rFonts w:hint="eastAsia"/>
                <w:color w:val="000000"/>
                <w:sz w:val="21"/>
                <w:szCs w:val="21"/>
              </w:rPr>
              <w:t>笔式喷砂机</w:t>
            </w:r>
          </w:p>
        </w:tc>
        <w:tc>
          <w:tcPr>
            <w:tcW w:w="993" w:type="dxa"/>
            <w:tcBorders>
              <w:top w:val="single" w:sz="4" w:space="0" w:color="auto"/>
              <w:left w:val="nil"/>
              <w:bottom w:val="single" w:sz="4" w:space="0" w:color="auto"/>
              <w:right w:val="single" w:sz="4" w:space="0" w:color="auto"/>
            </w:tcBorders>
            <w:vAlign w:val="center"/>
          </w:tcPr>
          <w:p w:rsidR="007C6F84" w:rsidRPr="001D27BC" w:rsidRDefault="00FD1576" w:rsidP="007C6F84">
            <w:pPr>
              <w:jc w:val="center"/>
              <w:textAlignment w:val="center"/>
              <w:rPr>
                <w:sz w:val="21"/>
                <w:szCs w:val="21"/>
              </w:rPr>
            </w:pPr>
            <w:r>
              <w:rPr>
                <w:rFonts w:hint="eastAsia"/>
                <w:sz w:val="21"/>
                <w:szCs w:val="21"/>
              </w:rPr>
              <w:t>2</w:t>
            </w:r>
          </w:p>
        </w:tc>
        <w:tc>
          <w:tcPr>
            <w:tcW w:w="1588" w:type="dxa"/>
            <w:tcBorders>
              <w:top w:val="single" w:sz="4" w:space="0" w:color="auto"/>
              <w:left w:val="nil"/>
              <w:bottom w:val="single" w:sz="4" w:space="0" w:color="auto"/>
              <w:right w:val="single" w:sz="4" w:space="0" w:color="auto"/>
            </w:tcBorders>
            <w:vAlign w:val="center"/>
          </w:tcPr>
          <w:p w:rsidR="007C6F84" w:rsidRPr="001D27BC" w:rsidRDefault="00FD1576" w:rsidP="007C6F84">
            <w:pPr>
              <w:jc w:val="center"/>
              <w:textAlignment w:val="center"/>
              <w:rPr>
                <w:sz w:val="21"/>
                <w:szCs w:val="21"/>
              </w:rPr>
            </w:pPr>
            <w:r>
              <w:rPr>
                <w:rFonts w:hint="eastAsia"/>
                <w:sz w:val="21"/>
                <w:szCs w:val="21"/>
              </w:rPr>
              <w:t>2</w:t>
            </w:r>
          </w:p>
        </w:tc>
        <w:tc>
          <w:tcPr>
            <w:tcW w:w="1701" w:type="dxa"/>
            <w:tcBorders>
              <w:top w:val="single" w:sz="4" w:space="0" w:color="auto"/>
              <w:left w:val="nil"/>
              <w:bottom w:val="single" w:sz="4" w:space="0" w:color="auto"/>
              <w:right w:val="single" w:sz="4" w:space="0" w:color="auto"/>
            </w:tcBorders>
            <w:vAlign w:val="center"/>
          </w:tcPr>
          <w:p w:rsidR="007C6F84" w:rsidRPr="001D27BC" w:rsidRDefault="00BD421B" w:rsidP="007C6F84">
            <w:pPr>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7C6F84" w:rsidRPr="001D27BC" w:rsidRDefault="007C6F84" w:rsidP="007C6F84">
            <w:pPr>
              <w:jc w:val="center"/>
              <w:textAlignment w:val="center"/>
              <w:rPr>
                <w:sz w:val="21"/>
                <w:szCs w:val="21"/>
              </w:rPr>
            </w:pPr>
          </w:p>
        </w:tc>
      </w:tr>
      <w:tr w:rsidR="001D27B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5</w:t>
            </w:r>
          </w:p>
        </w:tc>
        <w:tc>
          <w:tcPr>
            <w:tcW w:w="3144" w:type="dxa"/>
            <w:tcBorders>
              <w:top w:val="single" w:sz="4" w:space="0" w:color="auto"/>
              <w:left w:val="nil"/>
              <w:bottom w:val="single" w:sz="4" w:space="0" w:color="auto"/>
              <w:right w:val="single" w:sz="4" w:space="0" w:color="auto"/>
            </w:tcBorders>
            <w:vAlign w:val="center"/>
          </w:tcPr>
          <w:p w:rsidR="001D27BC" w:rsidRPr="001D27BC" w:rsidRDefault="00FD1576" w:rsidP="001D27BC">
            <w:pPr>
              <w:jc w:val="center"/>
              <w:rPr>
                <w:color w:val="000000"/>
                <w:sz w:val="21"/>
                <w:szCs w:val="21"/>
              </w:rPr>
            </w:pPr>
            <w:r w:rsidRPr="00FD1576">
              <w:rPr>
                <w:rFonts w:hint="eastAsia"/>
                <w:color w:val="000000"/>
                <w:sz w:val="21"/>
                <w:szCs w:val="21"/>
              </w:rPr>
              <w:t>烤瓷炉</w:t>
            </w:r>
          </w:p>
        </w:tc>
        <w:tc>
          <w:tcPr>
            <w:tcW w:w="993" w:type="dxa"/>
            <w:tcBorders>
              <w:top w:val="single" w:sz="4" w:space="0" w:color="auto"/>
              <w:left w:val="nil"/>
              <w:bottom w:val="single" w:sz="4" w:space="0" w:color="auto"/>
              <w:right w:val="single" w:sz="4" w:space="0" w:color="auto"/>
            </w:tcBorders>
            <w:vAlign w:val="center"/>
          </w:tcPr>
          <w:p w:rsidR="001D27BC" w:rsidRPr="001D27BC" w:rsidRDefault="00FD1576" w:rsidP="007C6F84">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1D27BC" w:rsidRPr="001D27BC" w:rsidRDefault="00FD1576" w:rsidP="007C6F84">
            <w:pPr>
              <w:jc w:val="center"/>
              <w:textAlignment w:val="center"/>
              <w:rPr>
                <w:sz w:val="21"/>
                <w:szCs w:val="21"/>
              </w:rPr>
            </w:pPr>
            <w:r>
              <w:rPr>
                <w:rFonts w:hint="eastAsia"/>
                <w:sz w:val="21"/>
                <w:szCs w:val="21"/>
              </w:rPr>
              <w:t>4</w:t>
            </w:r>
          </w:p>
        </w:tc>
        <w:tc>
          <w:tcPr>
            <w:tcW w:w="1701" w:type="dxa"/>
            <w:tcBorders>
              <w:top w:val="single" w:sz="4" w:space="0" w:color="auto"/>
              <w:left w:val="nil"/>
              <w:bottom w:val="single" w:sz="4" w:space="0" w:color="auto"/>
              <w:right w:val="single" w:sz="4" w:space="0" w:color="auto"/>
            </w:tcBorders>
            <w:vAlign w:val="center"/>
          </w:tcPr>
          <w:p w:rsidR="001D27BC" w:rsidRPr="001D27BC" w:rsidRDefault="00BD421B" w:rsidP="007C6F84">
            <w:pPr>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p>
        </w:tc>
      </w:tr>
      <w:tr w:rsidR="001D27B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6</w:t>
            </w:r>
          </w:p>
        </w:tc>
        <w:tc>
          <w:tcPr>
            <w:tcW w:w="3144" w:type="dxa"/>
            <w:tcBorders>
              <w:top w:val="single" w:sz="4" w:space="0" w:color="auto"/>
              <w:left w:val="nil"/>
              <w:bottom w:val="single" w:sz="4" w:space="0" w:color="auto"/>
              <w:right w:val="single" w:sz="4" w:space="0" w:color="auto"/>
            </w:tcBorders>
            <w:vAlign w:val="center"/>
          </w:tcPr>
          <w:p w:rsidR="001D27BC" w:rsidRPr="001D27BC" w:rsidRDefault="00FD1576" w:rsidP="001D27BC">
            <w:pPr>
              <w:jc w:val="center"/>
              <w:rPr>
                <w:color w:val="000000"/>
                <w:sz w:val="21"/>
                <w:szCs w:val="21"/>
              </w:rPr>
            </w:pPr>
            <w:r w:rsidRPr="00FD1576">
              <w:rPr>
                <w:rFonts w:hint="eastAsia"/>
                <w:color w:val="000000"/>
                <w:sz w:val="21"/>
                <w:szCs w:val="21"/>
              </w:rPr>
              <w:t>压力聚合器</w:t>
            </w:r>
          </w:p>
        </w:tc>
        <w:tc>
          <w:tcPr>
            <w:tcW w:w="993" w:type="dxa"/>
            <w:tcBorders>
              <w:top w:val="single" w:sz="4" w:space="0" w:color="auto"/>
              <w:left w:val="nil"/>
              <w:bottom w:val="single" w:sz="4" w:space="0" w:color="auto"/>
              <w:right w:val="single" w:sz="4" w:space="0" w:color="auto"/>
            </w:tcBorders>
            <w:vAlign w:val="center"/>
          </w:tcPr>
          <w:p w:rsidR="001D27BC" w:rsidRPr="001D27BC" w:rsidRDefault="00FD1576" w:rsidP="007C6F84">
            <w:pPr>
              <w:jc w:val="center"/>
              <w:textAlignment w:val="center"/>
              <w:rPr>
                <w:sz w:val="21"/>
                <w:szCs w:val="21"/>
              </w:rPr>
            </w:pPr>
            <w:r>
              <w:rPr>
                <w:rFonts w:hint="eastAsia"/>
                <w:sz w:val="21"/>
                <w:szCs w:val="21"/>
              </w:rPr>
              <w:t>2</w:t>
            </w:r>
          </w:p>
        </w:tc>
        <w:tc>
          <w:tcPr>
            <w:tcW w:w="1588" w:type="dxa"/>
            <w:tcBorders>
              <w:top w:val="single" w:sz="4" w:space="0" w:color="auto"/>
              <w:left w:val="nil"/>
              <w:bottom w:val="single" w:sz="4" w:space="0" w:color="auto"/>
              <w:right w:val="single" w:sz="4" w:space="0" w:color="auto"/>
            </w:tcBorders>
            <w:vAlign w:val="center"/>
          </w:tcPr>
          <w:p w:rsidR="001D27BC" w:rsidRPr="001D27BC" w:rsidRDefault="00FD1576" w:rsidP="007C6F84">
            <w:pPr>
              <w:jc w:val="center"/>
              <w:textAlignment w:val="center"/>
              <w:rPr>
                <w:sz w:val="21"/>
                <w:szCs w:val="21"/>
              </w:rPr>
            </w:pPr>
            <w:r>
              <w:rPr>
                <w:rFonts w:hint="eastAsia"/>
                <w:sz w:val="21"/>
                <w:szCs w:val="21"/>
              </w:rPr>
              <w:t>8</w:t>
            </w:r>
          </w:p>
        </w:tc>
        <w:tc>
          <w:tcPr>
            <w:tcW w:w="1701" w:type="dxa"/>
            <w:tcBorders>
              <w:top w:val="single" w:sz="4" w:space="0" w:color="auto"/>
              <w:left w:val="nil"/>
              <w:bottom w:val="single" w:sz="4" w:space="0" w:color="auto"/>
              <w:right w:val="single" w:sz="4" w:space="0" w:color="auto"/>
            </w:tcBorders>
            <w:vAlign w:val="center"/>
          </w:tcPr>
          <w:p w:rsidR="001D27BC" w:rsidRPr="001D27BC" w:rsidRDefault="00BD421B" w:rsidP="007C6F84">
            <w:pPr>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p>
        </w:tc>
      </w:tr>
      <w:tr w:rsidR="00A5684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5684A" w:rsidRPr="001D27BC" w:rsidRDefault="00A5684A" w:rsidP="007C6F84">
            <w:pPr>
              <w:jc w:val="center"/>
              <w:textAlignment w:val="center"/>
              <w:rPr>
                <w:sz w:val="21"/>
                <w:szCs w:val="21"/>
              </w:rPr>
            </w:pPr>
            <w:r>
              <w:rPr>
                <w:rFonts w:hint="eastAsia"/>
                <w:sz w:val="21"/>
                <w:szCs w:val="21"/>
              </w:rPr>
              <w:t>7</w:t>
            </w:r>
          </w:p>
        </w:tc>
        <w:tc>
          <w:tcPr>
            <w:tcW w:w="3144" w:type="dxa"/>
            <w:tcBorders>
              <w:top w:val="single" w:sz="4" w:space="0" w:color="auto"/>
              <w:left w:val="nil"/>
              <w:bottom w:val="single" w:sz="4" w:space="0" w:color="auto"/>
              <w:right w:val="single" w:sz="4" w:space="0" w:color="auto"/>
            </w:tcBorders>
            <w:vAlign w:val="center"/>
          </w:tcPr>
          <w:p w:rsidR="00A5684A" w:rsidRPr="001D27BC" w:rsidRDefault="00FD1576" w:rsidP="001D27BC">
            <w:pPr>
              <w:jc w:val="center"/>
              <w:rPr>
                <w:color w:val="000000"/>
                <w:sz w:val="21"/>
                <w:szCs w:val="21"/>
              </w:rPr>
            </w:pPr>
            <w:r w:rsidRPr="00FD1576">
              <w:rPr>
                <w:rFonts w:hint="eastAsia"/>
                <w:color w:val="000000"/>
                <w:sz w:val="21"/>
                <w:szCs w:val="21"/>
              </w:rPr>
              <w:t>铸瓷炉</w:t>
            </w:r>
          </w:p>
        </w:tc>
        <w:tc>
          <w:tcPr>
            <w:tcW w:w="993" w:type="dxa"/>
            <w:tcBorders>
              <w:top w:val="single" w:sz="4" w:space="0" w:color="auto"/>
              <w:left w:val="nil"/>
              <w:bottom w:val="single" w:sz="4" w:space="0" w:color="auto"/>
              <w:right w:val="single" w:sz="4" w:space="0" w:color="auto"/>
            </w:tcBorders>
            <w:vAlign w:val="center"/>
          </w:tcPr>
          <w:p w:rsidR="00A5684A" w:rsidRPr="001D27BC" w:rsidRDefault="00FD1576" w:rsidP="007C6F84">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A5684A" w:rsidRPr="001D27BC" w:rsidRDefault="00FD1576" w:rsidP="007C6F84">
            <w:pPr>
              <w:jc w:val="center"/>
              <w:textAlignment w:val="center"/>
              <w:rPr>
                <w:sz w:val="21"/>
                <w:szCs w:val="21"/>
              </w:rPr>
            </w:pPr>
            <w:r>
              <w:rPr>
                <w:rFonts w:hint="eastAsia"/>
                <w:sz w:val="21"/>
                <w:szCs w:val="21"/>
              </w:rPr>
              <w:t>9.9</w:t>
            </w:r>
          </w:p>
        </w:tc>
        <w:tc>
          <w:tcPr>
            <w:tcW w:w="1701" w:type="dxa"/>
            <w:tcBorders>
              <w:top w:val="single" w:sz="4" w:space="0" w:color="auto"/>
              <w:left w:val="nil"/>
              <w:bottom w:val="single" w:sz="4" w:space="0" w:color="auto"/>
              <w:right w:val="single" w:sz="4" w:space="0" w:color="auto"/>
            </w:tcBorders>
            <w:vAlign w:val="center"/>
          </w:tcPr>
          <w:p w:rsidR="00A5684A" w:rsidRPr="001D27BC" w:rsidRDefault="00BD421B" w:rsidP="007C6F84">
            <w:pPr>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A5684A" w:rsidRPr="001D27BC" w:rsidRDefault="00A5684A" w:rsidP="007C6F84">
            <w:pPr>
              <w:jc w:val="center"/>
              <w:textAlignment w:val="center"/>
              <w:rPr>
                <w:sz w:val="21"/>
                <w:szCs w:val="21"/>
              </w:rPr>
            </w:pPr>
          </w:p>
        </w:tc>
      </w:tr>
      <w:tr w:rsidR="00FD1576"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D1576" w:rsidRDefault="00FD1576" w:rsidP="007C6F84">
            <w:pPr>
              <w:jc w:val="center"/>
              <w:textAlignment w:val="center"/>
              <w:rPr>
                <w:sz w:val="21"/>
                <w:szCs w:val="21"/>
              </w:rPr>
            </w:pPr>
            <w:r>
              <w:rPr>
                <w:rFonts w:hint="eastAsia"/>
                <w:sz w:val="21"/>
                <w:szCs w:val="21"/>
              </w:rPr>
              <w:t>8</w:t>
            </w:r>
          </w:p>
        </w:tc>
        <w:tc>
          <w:tcPr>
            <w:tcW w:w="3144" w:type="dxa"/>
            <w:tcBorders>
              <w:top w:val="single" w:sz="4" w:space="0" w:color="auto"/>
              <w:left w:val="nil"/>
              <w:bottom w:val="single" w:sz="4" w:space="0" w:color="auto"/>
              <w:right w:val="single" w:sz="4" w:space="0" w:color="auto"/>
            </w:tcBorders>
            <w:vAlign w:val="center"/>
          </w:tcPr>
          <w:p w:rsidR="00FD1576" w:rsidRPr="00FD1576" w:rsidRDefault="00FD1576" w:rsidP="001D27BC">
            <w:pPr>
              <w:jc w:val="center"/>
              <w:rPr>
                <w:color w:val="000000"/>
                <w:sz w:val="21"/>
                <w:szCs w:val="21"/>
              </w:rPr>
            </w:pPr>
            <w:r w:rsidRPr="00FD1576">
              <w:rPr>
                <w:rFonts w:hint="eastAsia"/>
                <w:color w:val="000000"/>
                <w:sz w:val="21"/>
                <w:szCs w:val="21"/>
              </w:rPr>
              <w:t>树脂加压注塑系统</w:t>
            </w:r>
          </w:p>
        </w:tc>
        <w:tc>
          <w:tcPr>
            <w:tcW w:w="993" w:type="dxa"/>
            <w:tcBorders>
              <w:top w:val="single" w:sz="4" w:space="0" w:color="auto"/>
              <w:left w:val="nil"/>
              <w:bottom w:val="single" w:sz="4" w:space="0" w:color="auto"/>
              <w:right w:val="single" w:sz="4" w:space="0" w:color="auto"/>
            </w:tcBorders>
            <w:vAlign w:val="center"/>
          </w:tcPr>
          <w:p w:rsidR="00FD1576" w:rsidRPr="001D27BC" w:rsidRDefault="00FD1576" w:rsidP="007C6F84">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FD1576" w:rsidRPr="001D27BC" w:rsidRDefault="00FD1576" w:rsidP="007C6F84">
            <w:pPr>
              <w:jc w:val="center"/>
              <w:textAlignment w:val="center"/>
              <w:rPr>
                <w:sz w:val="21"/>
                <w:szCs w:val="21"/>
              </w:rPr>
            </w:pPr>
            <w:r>
              <w:rPr>
                <w:rFonts w:hint="eastAsia"/>
                <w:sz w:val="21"/>
                <w:szCs w:val="21"/>
              </w:rPr>
              <w:t>9.8</w:t>
            </w:r>
          </w:p>
        </w:tc>
        <w:tc>
          <w:tcPr>
            <w:tcW w:w="1701" w:type="dxa"/>
            <w:tcBorders>
              <w:top w:val="single" w:sz="4" w:space="0" w:color="auto"/>
              <w:left w:val="nil"/>
              <w:bottom w:val="single" w:sz="4" w:space="0" w:color="auto"/>
              <w:right w:val="single" w:sz="4" w:space="0" w:color="auto"/>
            </w:tcBorders>
            <w:vAlign w:val="center"/>
          </w:tcPr>
          <w:p w:rsidR="00FD1576" w:rsidRPr="001D27BC" w:rsidRDefault="00BD421B" w:rsidP="007C6F84">
            <w:pPr>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FD1576" w:rsidRPr="001D27BC" w:rsidRDefault="00FD1576" w:rsidP="007C6F84">
            <w:pPr>
              <w:jc w:val="center"/>
              <w:textAlignment w:val="center"/>
              <w:rPr>
                <w:sz w:val="21"/>
                <w:szCs w:val="21"/>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03109">
        <w:rPr>
          <w:b/>
          <w:color w:val="333333"/>
          <w:szCs w:val="21"/>
          <w:lang w:bidi="ar"/>
        </w:rPr>
        <w:t>3</w:t>
      </w:r>
      <w:r>
        <w:rPr>
          <w:b/>
          <w:color w:val="333333"/>
          <w:szCs w:val="21"/>
          <w:lang w:bidi="ar"/>
        </w:rPr>
        <w:t>-</w:t>
      </w:r>
      <w:r w:rsidR="00D56FEF">
        <w:rPr>
          <w:b/>
          <w:color w:val="333333"/>
          <w:szCs w:val="21"/>
          <w:lang w:bidi="ar"/>
        </w:rPr>
        <w:t>29</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bookmarkStart w:id="0" w:name="_GoBack"/>
      <w:bookmarkEnd w:id="0"/>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D56FEF">
        <w:rPr>
          <w:color w:val="000000"/>
          <w:szCs w:val="21"/>
        </w:rPr>
        <w:t>30</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D56FEF">
        <w:rPr>
          <w:color w:val="000000"/>
          <w:szCs w:val="21"/>
        </w:rPr>
        <w:t>30</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7B181A">
        <w:rPr>
          <w:color w:val="000000"/>
          <w:szCs w:val="21"/>
        </w:rPr>
        <w:t>3</w:t>
      </w:r>
      <w:r>
        <w:rPr>
          <w:rFonts w:hint="eastAsia"/>
          <w:color w:val="000000"/>
          <w:szCs w:val="21"/>
        </w:rPr>
        <w:t>-</w:t>
      </w:r>
      <w:r w:rsidR="00D56FEF">
        <w:rPr>
          <w:color w:val="000000"/>
          <w:szCs w:val="21"/>
        </w:rPr>
        <w:t>30</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lastRenderedPageBreak/>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9036E5" w:rsidRPr="00FD1576" w:rsidRDefault="00FD1576" w:rsidP="009036E5">
      <w:pPr>
        <w:spacing w:line="360" w:lineRule="exact"/>
        <w:rPr>
          <w:b/>
        </w:rPr>
      </w:pPr>
      <w:r w:rsidRPr="00FD1576">
        <w:rPr>
          <w:rFonts w:hint="eastAsia"/>
          <w:b/>
        </w:rPr>
        <w:t>技术</w:t>
      </w:r>
      <w:r w:rsidRPr="00FD1576">
        <w:rPr>
          <w:b/>
        </w:rPr>
        <w:t>参数要求</w:t>
      </w: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震荡机</w:t>
      </w:r>
    </w:p>
    <w:p w:rsidR="00FD1576" w:rsidRDefault="00FD1576" w:rsidP="00FD1576">
      <w:pPr>
        <w:widowControl w:val="0"/>
        <w:numPr>
          <w:ilvl w:val="0"/>
          <w:numId w:val="17"/>
        </w:numPr>
        <w:spacing w:line="360" w:lineRule="auto"/>
        <w:jc w:val="both"/>
        <w:rPr>
          <w:rFonts w:asciiTheme="minorEastAsia" w:hAnsiTheme="minorEastAsia" w:cstheme="minorEastAsia"/>
          <w:lang w:eastAsia="zh-Hans"/>
        </w:rPr>
      </w:pPr>
      <w:r>
        <w:rPr>
          <w:rFonts w:asciiTheme="minorEastAsia" w:eastAsiaTheme="minorEastAsia" w:hAnsiTheme="minorEastAsia" w:cstheme="minorEastAsia" w:hint="eastAsia"/>
          <w:lang w:eastAsia="zh-Hans"/>
        </w:rPr>
        <w:t>震动幅度可以调节</w:t>
      </w:r>
      <w:r w:rsidR="007F01E0">
        <w:rPr>
          <w:rFonts w:asciiTheme="minorEastAsia" w:eastAsiaTheme="minorEastAsia" w:hAnsiTheme="minorEastAsia" w:cstheme="minorEastAsia" w:hint="eastAsia"/>
        </w:rPr>
        <w:t>；</w:t>
      </w:r>
    </w:p>
    <w:p w:rsidR="00FD1576" w:rsidRDefault="00FD1576" w:rsidP="00FD1576">
      <w:pPr>
        <w:widowControl w:val="0"/>
        <w:numPr>
          <w:ilvl w:val="0"/>
          <w:numId w:val="17"/>
        </w:numPr>
        <w:spacing w:line="360" w:lineRule="auto"/>
        <w:jc w:val="both"/>
        <w:rPr>
          <w:rFonts w:asciiTheme="minorEastAsia" w:hAnsiTheme="minorEastAsia" w:cstheme="minorEastAsia"/>
          <w:lang w:eastAsia="zh-Hans"/>
        </w:rPr>
      </w:pPr>
      <w:r>
        <w:rPr>
          <w:rFonts w:asciiTheme="minorEastAsia" w:eastAsiaTheme="minorEastAsia" w:hAnsiTheme="minorEastAsia" w:cstheme="minorEastAsia" w:hint="eastAsia"/>
          <w:lang w:eastAsia="zh-Hans"/>
        </w:rPr>
        <w:t>震动局限于震荡器内，对周围环境无影响</w:t>
      </w:r>
      <w:r w:rsidR="007F01E0">
        <w:rPr>
          <w:rFonts w:asciiTheme="minorEastAsia" w:eastAsiaTheme="minorEastAsia" w:hAnsiTheme="minorEastAsia" w:cstheme="minorEastAsia" w:hint="eastAsia"/>
        </w:rPr>
        <w:t>；</w:t>
      </w:r>
    </w:p>
    <w:p w:rsidR="00FD1576" w:rsidRDefault="00FD1576" w:rsidP="00FD1576">
      <w:pPr>
        <w:widowControl w:val="0"/>
        <w:numPr>
          <w:ilvl w:val="0"/>
          <w:numId w:val="17"/>
        </w:numPr>
        <w:spacing w:line="360" w:lineRule="auto"/>
        <w:jc w:val="both"/>
        <w:rPr>
          <w:rFonts w:asciiTheme="minorEastAsia" w:hAnsiTheme="minorEastAsia" w:cstheme="minorEastAsia"/>
          <w:lang w:eastAsia="zh-Hans"/>
        </w:rPr>
      </w:pPr>
      <w:r>
        <w:rPr>
          <w:rFonts w:asciiTheme="minorEastAsia" w:eastAsiaTheme="minorEastAsia" w:hAnsiTheme="minorEastAsia" w:cstheme="minorEastAsia" w:hint="eastAsia"/>
          <w:lang w:eastAsia="zh-Hans"/>
        </w:rPr>
        <w:t>外形设计便于清洁</w:t>
      </w:r>
      <w:r w:rsidR="007F01E0">
        <w:rPr>
          <w:rFonts w:asciiTheme="minorEastAsia" w:eastAsiaTheme="minorEastAsia" w:hAnsiTheme="minorEastAsia" w:cstheme="minorEastAsia" w:hint="eastAsia"/>
        </w:rPr>
        <w:t>；</w:t>
      </w:r>
    </w:p>
    <w:p w:rsidR="00FD1576" w:rsidRDefault="00FD1576" w:rsidP="00FD1576">
      <w:pPr>
        <w:widowControl w:val="0"/>
        <w:numPr>
          <w:ilvl w:val="0"/>
          <w:numId w:val="17"/>
        </w:numPr>
        <w:spacing w:line="360" w:lineRule="auto"/>
        <w:jc w:val="both"/>
        <w:rPr>
          <w:rFonts w:asciiTheme="minorEastAsia" w:hAnsiTheme="minorEastAsia" w:cstheme="minorEastAsia"/>
          <w:lang w:eastAsia="zh-Hans"/>
        </w:rPr>
      </w:pPr>
      <w:r>
        <w:rPr>
          <w:rFonts w:asciiTheme="minorEastAsia" w:eastAsiaTheme="minorEastAsia" w:hAnsiTheme="minorEastAsia" w:cstheme="minorEastAsia" w:hint="eastAsia"/>
          <w:lang w:eastAsia="zh-Hans"/>
        </w:rPr>
        <w:t>工作台面表面积≥</w:t>
      </w:r>
      <w:r>
        <w:rPr>
          <w:rFonts w:asciiTheme="minorEastAsia" w:eastAsiaTheme="minorEastAsia" w:hAnsiTheme="minorEastAsia" w:cstheme="minorEastAsia"/>
          <w:lang w:eastAsia="zh-Hans"/>
        </w:rPr>
        <w:t>1200</w:t>
      </w:r>
      <w:r>
        <w:rPr>
          <w:rFonts w:asciiTheme="minorEastAsia" w:hAnsiTheme="minorEastAsia" w:cstheme="minorEastAsia" w:hint="eastAsia"/>
        </w:rPr>
        <w:t>cm</w:t>
      </w:r>
      <w:r>
        <w:rPr>
          <w:rFonts w:asciiTheme="minorEastAsia" w:hAnsiTheme="minorEastAsia" w:cstheme="minorEastAsia" w:hint="eastAsia"/>
          <w:lang w:eastAsia="zh-Hans"/>
        </w:rPr>
        <w:t>²</w:t>
      </w:r>
      <w:r w:rsidR="007F01E0">
        <w:rPr>
          <w:rFonts w:ascii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台式高速打磨机</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额定电压230V，50-60Hz</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最高转速≥15000转/分</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马达具备防震功能</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自带光源</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有玻璃防护罩</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可外接吸尘器</w:t>
      </w:r>
      <w:r w:rsidR="007F01E0">
        <w:rPr>
          <w:rFonts w:asciiTheme="minorEastAsia" w:eastAsia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台式气动涡轮精刻手机</w:t>
      </w:r>
    </w:p>
    <w:p w:rsidR="00FD1576" w:rsidRDefault="00FD1576" w:rsidP="00FD1576">
      <w:pPr>
        <w:widowControl w:val="0"/>
        <w:numPr>
          <w:ilvl w:val="0"/>
          <w:numId w:val="19"/>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最大转速≥300000转/分</w:t>
      </w:r>
      <w:r w:rsidR="007F01E0">
        <w:rPr>
          <w:rFonts w:asciiTheme="minorEastAsia" w:eastAsiaTheme="minorEastAsia" w:hAnsiTheme="minorEastAsia" w:cstheme="minorEastAsia" w:hint="eastAsia"/>
        </w:rPr>
        <w:t>；</w:t>
      </w:r>
    </w:p>
    <w:p w:rsidR="00FD1576" w:rsidRDefault="00FD1576" w:rsidP="00FD1576">
      <w:pPr>
        <w:widowControl w:val="0"/>
        <w:numPr>
          <w:ilvl w:val="0"/>
          <w:numId w:val="19"/>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具有喷水降温功能，出水呈雾状、水量可调</w:t>
      </w:r>
      <w:r w:rsidR="007F01E0">
        <w:rPr>
          <w:rFonts w:asciiTheme="minorEastAsia" w:eastAsiaTheme="minorEastAsia" w:hAnsiTheme="minorEastAsia" w:cstheme="minorEastAsia" w:hint="eastAsia"/>
        </w:rPr>
        <w:t>；</w:t>
      </w:r>
    </w:p>
    <w:p w:rsidR="00FD1576" w:rsidRDefault="00FD1576" w:rsidP="00FD1576">
      <w:pPr>
        <w:widowControl w:val="0"/>
        <w:numPr>
          <w:ilvl w:val="0"/>
          <w:numId w:val="19"/>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机身自带储水罐，无需连接水管供水</w:t>
      </w:r>
      <w:r w:rsidR="007F01E0">
        <w:rPr>
          <w:rFonts w:asciiTheme="minorEastAsia" w:eastAsiaTheme="minorEastAsia" w:hAnsiTheme="minorEastAsia" w:cstheme="minorEastAsia" w:hint="eastAsia"/>
        </w:rPr>
        <w:t>；</w:t>
      </w:r>
    </w:p>
    <w:p w:rsidR="00FD1576" w:rsidRDefault="00FD1576" w:rsidP="00FD1576">
      <w:pPr>
        <w:widowControl w:val="0"/>
        <w:numPr>
          <w:ilvl w:val="0"/>
          <w:numId w:val="19"/>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自带防尘装置</w:t>
      </w:r>
      <w:r w:rsidR="007F01E0">
        <w:rPr>
          <w:rFonts w:asciiTheme="minorEastAsia" w:eastAsiaTheme="minorEastAsia" w:hAnsiTheme="minorEastAsia" w:cstheme="minorEastAsia" w:hint="eastAsia"/>
        </w:rPr>
        <w:t>；</w:t>
      </w:r>
    </w:p>
    <w:p w:rsidR="00FD1576" w:rsidRDefault="00FD1576" w:rsidP="00FD1576">
      <w:pPr>
        <w:widowControl w:val="0"/>
        <w:numPr>
          <w:ilvl w:val="0"/>
          <w:numId w:val="19"/>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使用脚踏控制方式</w:t>
      </w:r>
      <w:r w:rsidR="007F01E0">
        <w:rPr>
          <w:rFonts w:asciiTheme="minorEastAsia" w:eastAsia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笔式喷砂机</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喷砂压力：1-6bar</w:t>
      </w:r>
      <w:r w:rsidR="00B4237B">
        <w:rPr>
          <w:rFonts w:asciiTheme="minorEastAsia" w:eastAsiaTheme="minorEastAsia" w:hAnsiTheme="minorEastAsia" w:cstheme="minorEastAsia" w:hint="eastAsia"/>
        </w:rPr>
        <w:t>，可调。</w:t>
      </w:r>
      <w:r>
        <w:rPr>
          <w:rFonts w:asciiTheme="minorEastAsia" w:eastAsiaTheme="minorEastAsia" w:hAnsiTheme="minorEastAsia" w:cstheme="minorEastAsia" w:hint="eastAsia"/>
        </w:rPr>
        <w:t>连接压力：4-8bar</w:t>
      </w:r>
      <w:r w:rsidR="007F01E0">
        <w:rPr>
          <w:rFonts w:asciiTheme="minorEastAsia" w:eastAsiaTheme="minorEastAsia" w:hAnsiTheme="minorEastAsia" w:cstheme="minorEastAsia" w:hint="eastAsia"/>
        </w:rPr>
        <w:t>；</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配备2个砂罐</w:t>
      </w:r>
      <w:r w:rsidR="007F01E0">
        <w:rPr>
          <w:rFonts w:asciiTheme="minorEastAsia" w:eastAsiaTheme="minorEastAsia" w:hAnsiTheme="minorEastAsia" w:cstheme="minorEastAsia" w:hint="eastAsia"/>
        </w:rPr>
        <w:t>；</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喷嘴有不同直径供选择</w:t>
      </w:r>
      <w:r w:rsidR="007F01E0">
        <w:rPr>
          <w:rFonts w:asciiTheme="minorEastAsia" w:eastAsiaTheme="minorEastAsia" w:hAnsiTheme="minorEastAsia" w:cstheme="minorEastAsia" w:hint="eastAsia"/>
        </w:rPr>
        <w:t>；</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lastRenderedPageBreak/>
        <w:t>自带有防护措施的照明系统</w:t>
      </w:r>
      <w:r w:rsidR="007F01E0">
        <w:rPr>
          <w:rFonts w:asciiTheme="minorEastAsia" w:eastAsiaTheme="minorEastAsia" w:hAnsiTheme="minorEastAsia" w:cstheme="minorEastAsia" w:hint="eastAsia"/>
        </w:rPr>
        <w:t>；</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喷嘴、软管和防护袖套牢固耐用，可更换</w:t>
      </w:r>
      <w:r w:rsidR="007F01E0">
        <w:rPr>
          <w:rFonts w:asciiTheme="minorEastAsia" w:eastAsia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烤瓷炉</w:t>
      </w:r>
    </w:p>
    <w:p w:rsidR="00FD1576" w:rsidRDefault="00FD1576" w:rsidP="00FD1576">
      <w:pPr>
        <w:widowControl w:val="0"/>
        <w:numPr>
          <w:ilvl w:val="0"/>
          <w:numId w:val="21"/>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中文操作界面</w:t>
      </w:r>
      <w:r w:rsidR="007F01E0">
        <w:rPr>
          <w:rFonts w:asciiTheme="minorEastAsia" w:eastAsiaTheme="minorEastAsia" w:hAnsiTheme="minorEastAsia" w:cstheme="minorEastAsia" w:hint="eastAsia"/>
        </w:rPr>
        <w:t>；</w:t>
      </w:r>
    </w:p>
    <w:p w:rsidR="00FD1576" w:rsidRDefault="00FD1576" w:rsidP="00FD1576">
      <w:pPr>
        <w:widowControl w:val="0"/>
        <w:numPr>
          <w:ilvl w:val="0"/>
          <w:numId w:val="21"/>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炉膛尺寸：直径≥80mm、高度≥70mm</w:t>
      </w:r>
      <w:r w:rsidR="007F01E0">
        <w:rPr>
          <w:rFonts w:asciiTheme="minorEastAsia" w:eastAsiaTheme="minorEastAsia" w:hAnsiTheme="minorEastAsia" w:cstheme="minorEastAsia" w:hint="eastAsia"/>
        </w:rPr>
        <w:t>；</w:t>
      </w:r>
    </w:p>
    <w:p w:rsidR="00FD1576" w:rsidRDefault="00FD1576" w:rsidP="00FD1576">
      <w:pPr>
        <w:widowControl w:val="0"/>
        <w:numPr>
          <w:ilvl w:val="0"/>
          <w:numId w:val="21"/>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最终真空值≤</w:t>
      </w:r>
      <w:r>
        <w:rPr>
          <w:rFonts w:asciiTheme="minorEastAsia" w:hAnsiTheme="minorEastAsia" w:cstheme="minorEastAsia"/>
        </w:rPr>
        <w:t>5</w:t>
      </w:r>
      <w:r>
        <w:rPr>
          <w:rFonts w:asciiTheme="minorEastAsia" w:eastAsiaTheme="minorEastAsia" w:hAnsiTheme="minorEastAsia" w:cstheme="minorEastAsia" w:hint="eastAsia"/>
        </w:rPr>
        <w:t>0mbar，最高烧结温度≥11</w:t>
      </w:r>
      <w:r>
        <w:rPr>
          <w:rFonts w:asciiTheme="minorEastAsia" w:hAnsiTheme="minorEastAsia" w:cstheme="minorEastAsia"/>
        </w:rPr>
        <w:t>5</w:t>
      </w:r>
      <w:r>
        <w:rPr>
          <w:rFonts w:asciiTheme="minorEastAsia" w:eastAsiaTheme="minorEastAsia" w:hAnsiTheme="minorEastAsia" w:cstheme="minorEastAsia" w:hint="eastAsia"/>
        </w:rPr>
        <w:t>0℃</w:t>
      </w:r>
      <w:r w:rsidR="007F01E0">
        <w:rPr>
          <w:rFonts w:asciiTheme="minorEastAsia" w:eastAsiaTheme="minorEastAsia" w:hAnsiTheme="minorEastAsia" w:cstheme="minorEastAsia" w:hint="eastAsia"/>
        </w:rPr>
        <w:t>；</w:t>
      </w:r>
    </w:p>
    <w:p w:rsidR="00FD1576" w:rsidRDefault="00FD1576" w:rsidP="00FD1576">
      <w:pPr>
        <w:widowControl w:val="0"/>
        <w:numPr>
          <w:ilvl w:val="0"/>
          <w:numId w:val="21"/>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烧结程序可编辑，储存程序≥100个</w:t>
      </w:r>
      <w:r w:rsidR="007F01E0">
        <w:rPr>
          <w:rFonts w:asciiTheme="minorEastAsia" w:eastAsiaTheme="minorEastAsia" w:hAnsiTheme="minorEastAsia" w:cstheme="minorEastAsia" w:hint="eastAsia"/>
        </w:rPr>
        <w:t>；</w:t>
      </w:r>
    </w:p>
    <w:p w:rsidR="00FD1576" w:rsidRDefault="00FD1576" w:rsidP="00FD1576">
      <w:pPr>
        <w:widowControl w:val="0"/>
        <w:numPr>
          <w:ilvl w:val="0"/>
          <w:numId w:val="21"/>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自带维护程序，故障时能显示错误代码便于查找原因</w:t>
      </w:r>
      <w:r w:rsidR="007F01E0">
        <w:rPr>
          <w:rFonts w:asciiTheme="minorEastAsia" w:eastAsiaTheme="minorEastAsia" w:hAnsiTheme="minorEastAsia" w:cstheme="minorEastAsia" w:hint="eastAsia"/>
        </w:rPr>
        <w:t>；</w:t>
      </w:r>
    </w:p>
    <w:p w:rsidR="00FD1576" w:rsidRDefault="00FD1576" w:rsidP="00FD1576">
      <w:pPr>
        <w:widowControl w:val="0"/>
        <w:numPr>
          <w:ilvl w:val="0"/>
          <w:numId w:val="21"/>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配备校温装置</w:t>
      </w:r>
      <w:r w:rsidR="007F01E0">
        <w:rPr>
          <w:rFonts w:asciiTheme="minorEastAsia" w:eastAsiaTheme="minorEastAsia" w:hAnsiTheme="minorEastAsia" w:cstheme="minorEastAsia" w:hint="eastAsia"/>
        </w:rPr>
        <w:t>；</w:t>
      </w:r>
    </w:p>
    <w:p w:rsidR="00FD1576" w:rsidRDefault="00FD1576" w:rsidP="00FD1576">
      <w:pPr>
        <w:widowControl w:val="0"/>
        <w:numPr>
          <w:ilvl w:val="0"/>
          <w:numId w:val="21"/>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炉膛</w:t>
      </w:r>
      <w:r>
        <w:rPr>
          <w:rFonts w:asciiTheme="minorEastAsia" w:hAnsiTheme="minorEastAsia" w:cstheme="minorEastAsia" w:hint="eastAsia"/>
          <w:lang w:eastAsia="zh-Hans"/>
        </w:rPr>
        <w:t>的质保</w:t>
      </w:r>
      <w:r>
        <w:rPr>
          <w:rFonts w:asciiTheme="minorEastAsia" w:eastAsiaTheme="minorEastAsia" w:hAnsiTheme="minorEastAsia" w:cstheme="minorEastAsia" w:hint="eastAsia"/>
        </w:rPr>
        <w:t>使用寿命≥</w:t>
      </w:r>
      <w:r>
        <w:rPr>
          <w:rFonts w:asciiTheme="minorEastAsia" w:hAnsiTheme="minorEastAsia" w:cstheme="minorEastAsia"/>
        </w:rPr>
        <w:t>1100</w:t>
      </w:r>
      <w:r>
        <w:rPr>
          <w:rFonts w:asciiTheme="minorEastAsia" w:hAnsiTheme="minorEastAsia" w:cstheme="minorEastAsia" w:hint="eastAsia"/>
          <w:lang w:eastAsia="zh-Hans"/>
        </w:rPr>
        <w:t>小时</w:t>
      </w:r>
      <w:r w:rsidR="007F01E0">
        <w:rPr>
          <w:rFonts w:ascii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压力聚合器</w:t>
      </w:r>
    </w:p>
    <w:p w:rsidR="00FD1576" w:rsidRDefault="00FD1576" w:rsidP="00FD1576">
      <w:pPr>
        <w:widowControl w:val="0"/>
        <w:numPr>
          <w:ilvl w:val="0"/>
          <w:numId w:val="22"/>
        </w:numPr>
        <w:spacing w:line="360" w:lineRule="auto"/>
        <w:jc w:val="both"/>
        <w:rPr>
          <w:rFonts w:asciiTheme="minorEastAsia" w:hAnsiTheme="minorEastAsia" w:cstheme="minorEastAsia"/>
          <w:lang w:eastAsia="zh-Hans"/>
        </w:rPr>
      </w:pPr>
      <w:r>
        <w:rPr>
          <w:rFonts w:asciiTheme="minorEastAsia" w:hAnsiTheme="minorEastAsia" w:cstheme="minorEastAsia" w:hint="eastAsia"/>
        </w:rPr>
        <w:t>能够编缉工作程序，</w:t>
      </w:r>
      <w:r>
        <w:rPr>
          <w:rFonts w:asciiTheme="minorEastAsia" w:hAnsiTheme="minorEastAsia" w:cstheme="minorEastAsia" w:hint="eastAsia"/>
          <w:lang w:eastAsia="zh-Hans"/>
        </w:rPr>
        <w:t>聚合时间</w:t>
      </w:r>
      <w:r>
        <w:rPr>
          <w:rFonts w:asciiTheme="minorEastAsia" w:hAnsiTheme="minorEastAsia" w:cstheme="minorEastAsia" w:hint="eastAsia"/>
        </w:rPr>
        <w:t>和加热温度</w:t>
      </w:r>
      <w:r>
        <w:rPr>
          <w:rFonts w:asciiTheme="minorEastAsia" w:hAnsiTheme="minorEastAsia" w:cstheme="minorEastAsia" w:hint="eastAsia"/>
          <w:lang w:eastAsia="zh-Hans"/>
        </w:rPr>
        <w:t>可以调控节</w:t>
      </w:r>
      <w:r w:rsidR="007F01E0">
        <w:rPr>
          <w:rFonts w:asciiTheme="minorEastAsia" w:hAnsiTheme="minorEastAsia" w:cstheme="minorEastAsia" w:hint="eastAsia"/>
        </w:rPr>
        <w:t>；</w:t>
      </w:r>
    </w:p>
    <w:p w:rsidR="00FD1576" w:rsidRDefault="00FD1576" w:rsidP="00FD1576">
      <w:pPr>
        <w:widowControl w:val="0"/>
        <w:numPr>
          <w:ilvl w:val="0"/>
          <w:numId w:val="22"/>
        </w:numPr>
        <w:spacing w:line="360" w:lineRule="auto"/>
        <w:jc w:val="both"/>
        <w:rPr>
          <w:rFonts w:asciiTheme="minorEastAsia" w:hAnsiTheme="minorEastAsia" w:cstheme="minorEastAsia"/>
          <w:lang w:eastAsia="zh-Hans"/>
        </w:rPr>
      </w:pPr>
      <w:r>
        <w:rPr>
          <w:rFonts w:asciiTheme="minorEastAsia" w:hAnsiTheme="minorEastAsia" w:cstheme="minorEastAsia" w:hint="eastAsia"/>
          <w:lang w:eastAsia="zh-Hans"/>
        </w:rPr>
        <w:t>压力</w:t>
      </w:r>
      <w:r>
        <w:rPr>
          <w:rFonts w:asciiTheme="minorEastAsia" w:eastAsiaTheme="minorEastAsia" w:hAnsiTheme="minorEastAsia" w:cstheme="minorEastAsia" w:hint="eastAsia"/>
        </w:rPr>
        <w:t>≥</w:t>
      </w:r>
      <w:r>
        <w:rPr>
          <w:rFonts w:asciiTheme="minorEastAsia" w:hAnsiTheme="minorEastAsia" w:cstheme="minorEastAsia"/>
        </w:rPr>
        <w:t>5bar</w:t>
      </w:r>
      <w:r w:rsidR="007F01E0">
        <w:rPr>
          <w:rFonts w:asciiTheme="minorEastAsia" w:hAnsiTheme="minorEastAsia" w:cstheme="minorEastAsia" w:hint="eastAsia"/>
        </w:rPr>
        <w:t>；</w:t>
      </w:r>
    </w:p>
    <w:p w:rsidR="00FD1576" w:rsidRDefault="00FD1576" w:rsidP="00FD1576">
      <w:pPr>
        <w:widowControl w:val="0"/>
        <w:numPr>
          <w:ilvl w:val="0"/>
          <w:numId w:val="22"/>
        </w:numPr>
        <w:spacing w:line="360" w:lineRule="auto"/>
        <w:jc w:val="both"/>
        <w:rPr>
          <w:rFonts w:asciiTheme="minorEastAsia" w:hAnsiTheme="minorEastAsia" w:cstheme="minorEastAsia"/>
          <w:lang w:eastAsia="zh-Hans"/>
        </w:rPr>
      </w:pPr>
      <w:r>
        <w:rPr>
          <w:rFonts w:asciiTheme="minorEastAsia" w:hAnsiTheme="minorEastAsia" w:cstheme="minorEastAsia" w:hint="eastAsia"/>
          <w:lang w:eastAsia="zh-Hans"/>
        </w:rPr>
        <w:t>加热温度</w:t>
      </w:r>
      <w:r>
        <w:rPr>
          <w:rFonts w:asciiTheme="minorEastAsia" w:hAnsiTheme="minorEastAsia" w:cstheme="minorEastAsia" w:hint="eastAsia"/>
        </w:rPr>
        <w:t>能够达到</w:t>
      </w:r>
      <w:r>
        <w:rPr>
          <w:rFonts w:asciiTheme="minorEastAsia" w:hAnsiTheme="minorEastAsia" w:cstheme="minorEastAsia"/>
        </w:rPr>
        <w:t>95</w:t>
      </w:r>
      <w:r>
        <w:rPr>
          <w:rFonts w:asciiTheme="minorEastAsia" w:hAnsiTheme="minorEastAsia" w:cstheme="minorEastAsia" w:hint="eastAsia"/>
          <w:lang w:eastAsia="zh-Hans"/>
        </w:rPr>
        <w:t>℃</w:t>
      </w:r>
      <w:r w:rsidR="007F01E0">
        <w:rPr>
          <w:rFonts w:asciiTheme="minorEastAsia" w:hAnsiTheme="minorEastAsia" w:cstheme="minorEastAsia" w:hint="eastAsia"/>
        </w:rPr>
        <w:t>；</w:t>
      </w:r>
    </w:p>
    <w:p w:rsidR="00FD1576" w:rsidRDefault="00FD1576" w:rsidP="00FD1576">
      <w:pPr>
        <w:widowControl w:val="0"/>
        <w:numPr>
          <w:ilvl w:val="0"/>
          <w:numId w:val="22"/>
        </w:numPr>
        <w:spacing w:line="360" w:lineRule="auto"/>
        <w:jc w:val="both"/>
        <w:rPr>
          <w:rFonts w:asciiTheme="minorEastAsia" w:hAnsiTheme="minorEastAsia" w:cstheme="minorEastAsia"/>
          <w:lang w:eastAsia="zh-Hans"/>
        </w:rPr>
      </w:pPr>
      <w:r>
        <w:rPr>
          <w:rFonts w:asciiTheme="minorEastAsia" w:hAnsiTheme="minorEastAsia" w:cstheme="minorEastAsia" w:hint="eastAsia"/>
        </w:rPr>
        <w:t>设备</w:t>
      </w:r>
      <w:r>
        <w:rPr>
          <w:rFonts w:asciiTheme="minorEastAsia" w:hAnsiTheme="minorEastAsia" w:cstheme="minorEastAsia" w:hint="eastAsia"/>
          <w:lang w:eastAsia="zh-Hans"/>
        </w:rPr>
        <w:t>容量</w:t>
      </w:r>
      <w:r>
        <w:rPr>
          <w:rFonts w:asciiTheme="minorEastAsia" w:eastAsiaTheme="minorEastAsia" w:hAnsiTheme="minorEastAsia" w:cstheme="minorEastAsia" w:hint="eastAsia"/>
          <w:lang w:eastAsia="zh-Hans"/>
        </w:rPr>
        <w:t>≥</w:t>
      </w:r>
      <w:r>
        <w:rPr>
          <w:rFonts w:asciiTheme="minorEastAsia" w:hAnsiTheme="minorEastAsia" w:cstheme="minorEastAsia"/>
          <w:lang w:eastAsia="zh-Hans"/>
        </w:rPr>
        <w:t>75</w:t>
      </w:r>
      <w:r>
        <w:rPr>
          <w:rFonts w:asciiTheme="minorEastAsia" w:eastAsiaTheme="minorEastAsia" w:hAnsiTheme="minorEastAsia" w:cstheme="minorEastAsia"/>
          <w:lang w:eastAsia="zh-Hans"/>
        </w:rPr>
        <w:t>00</w:t>
      </w:r>
      <w:r>
        <w:rPr>
          <w:rFonts w:asciiTheme="minorEastAsia" w:hAnsiTheme="minorEastAsia" w:cstheme="minorEastAsia" w:hint="eastAsia"/>
        </w:rPr>
        <w:t>cm</w:t>
      </w:r>
      <w:r>
        <w:rPr>
          <w:rFonts w:asciiTheme="minorEastAsia" w:hAnsiTheme="minorEastAsia" w:cstheme="minorEastAsia" w:hint="eastAsia"/>
          <w:lang w:eastAsia="zh-Hans"/>
        </w:rPr>
        <w:t>³</w:t>
      </w:r>
      <w:r w:rsidR="007F01E0">
        <w:rPr>
          <w:rFonts w:ascii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铸瓷炉</w:t>
      </w:r>
    </w:p>
    <w:p w:rsidR="00FD1576" w:rsidRDefault="00FD1576" w:rsidP="00FD1576">
      <w:pPr>
        <w:widowControl w:val="0"/>
        <w:numPr>
          <w:ilvl w:val="0"/>
          <w:numId w:val="23"/>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中文操作界面</w:t>
      </w:r>
      <w:r w:rsidR="007F01E0">
        <w:rPr>
          <w:rFonts w:asciiTheme="minorEastAsia" w:eastAsiaTheme="minorEastAsia" w:hAnsiTheme="minorEastAsia" w:cstheme="minorEastAsia" w:hint="eastAsia"/>
        </w:rPr>
        <w:t>；</w:t>
      </w:r>
    </w:p>
    <w:p w:rsidR="00FD1576" w:rsidRDefault="00FD1576" w:rsidP="00FD1576">
      <w:pPr>
        <w:widowControl w:val="0"/>
        <w:numPr>
          <w:ilvl w:val="0"/>
          <w:numId w:val="23"/>
        </w:numPr>
        <w:spacing w:line="360" w:lineRule="auto"/>
        <w:jc w:val="both"/>
        <w:rPr>
          <w:rFonts w:asciiTheme="minorEastAsia" w:hAnsiTheme="minorEastAsia" w:cstheme="minorEastAsia"/>
        </w:rPr>
      </w:pPr>
      <w:r>
        <w:rPr>
          <w:rFonts w:asciiTheme="minorEastAsia" w:hAnsiTheme="minorEastAsia" w:cstheme="minorEastAsia" w:hint="eastAsia"/>
          <w:lang w:eastAsia="zh-Hans"/>
        </w:rPr>
        <w:t>烤铸一体机，兼有烤瓷和压铸功能</w:t>
      </w:r>
      <w:r w:rsidR="007F01E0">
        <w:rPr>
          <w:rFonts w:asciiTheme="minorEastAsia" w:hAnsiTheme="minorEastAsia" w:cstheme="minorEastAsia" w:hint="eastAsia"/>
        </w:rPr>
        <w:t>；</w:t>
      </w:r>
    </w:p>
    <w:p w:rsidR="00FD1576" w:rsidRDefault="00FD1576" w:rsidP="00FD1576">
      <w:pPr>
        <w:widowControl w:val="0"/>
        <w:numPr>
          <w:ilvl w:val="0"/>
          <w:numId w:val="23"/>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炉膛尺寸：直径≥80mm、高度≥70mm</w:t>
      </w:r>
      <w:r w:rsidR="007F01E0">
        <w:rPr>
          <w:rFonts w:asciiTheme="minorEastAsia" w:eastAsiaTheme="minorEastAsia" w:hAnsiTheme="minorEastAsia" w:cstheme="minorEastAsia" w:hint="eastAsia"/>
        </w:rPr>
        <w:t>；</w:t>
      </w:r>
    </w:p>
    <w:p w:rsidR="00FD1576" w:rsidRDefault="00FD1576" w:rsidP="00FD1576">
      <w:pPr>
        <w:widowControl w:val="0"/>
        <w:numPr>
          <w:ilvl w:val="0"/>
          <w:numId w:val="23"/>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最终真空值≤</w:t>
      </w:r>
      <w:r>
        <w:rPr>
          <w:rFonts w:asciiTheme="minorEastAsia" w:hAnsiTheme="minorEastAsia" w:cstheme="minorEastAsia"/>
        </w:rPr>
        <w:t>5</w:t>
      </w:r>
      <w:r>
        <w:rPr>
          <w:rFonts w:asciiTheme="minorEastAsia" w:eastAsiaTheme="minorEastAsia" w:hAnsiTheme="minorEastAsia" w:cstheme="minorEastAsia" w:hint="eastAsia"/>
        </w:rPr>
        <w:t>0mbar，最高烧结温度≥11</w:t>
      </w:r>
      <w:r>
        <w:rPr>
          <w:rFonts w:asciiTheme="minorEastAsia" w:hAnsiTheme="minorEastAsia" w:cstheme="minorEastAsia"/>
        </w:rPr>
        <w:t>5</w:t>
      </w:r>
      <w:r>
        <w:rPr>
          <w:rFonts w:asciiTheme="minorEastAsia" w:eastAsiaTheme="minorEastAsia" w:hAnsiTheme="minorEastAsia" w:cstheme="minorEastAsia" w:hint="eastAsia"/>
        </w:rPr>
        <w:t>0℃</w:t>
      </w:r>
      <w:r w:rsidR="007F01E0">
        <w:rPr>
          <w:rFonts w:asciiTheme="minorEastAsia" w:eastAsiaTheme="minorEastAsia" w:hAnsiTheme="minorEastAsia" w:cstheme="minorEastAsia" w:hint="eastAsia"/>
        </w:rPr>
        <w:t>；</w:t>
      </w:r>
    </w:p>
    <w:p w:rsidR="00FD1576" w:rsidRDefault="00FD1576" w:rsidP="00FD1576">
      <w:pPr>
        <w:widowControl w:val="0"/>
        <w:numPr>
          <w:ilvl w:val="0"/>
          <w:numId w:val="23"/>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烧结程序可编辑，储存程序≥100个</w:t>
      </w:r>
      <w:r w:rsidR="007F01E0">
        <w:rPr>
          <w:rFonts w:asciiTheme="minorEastAsia" w:eastAsiaTheme="minorEastAsia" w:hAnsiTheme="minorEastAsia" w:cstheme="minorEastAsia" w:hint="eastAsia"/>
        </w:rPr>
        <w:t>；</w:t>
      </w:r>
    </w:p>
    <w:p w:rsidR="00FD1576" w:rsidRDefault="00FD1576" w:rsidP="00FD1576">
      <w:pPr>
        <w:widowControl w:val="0"/>
        <w:numPr>
          <w:ilvl w:val="0"/>
          <w:numId w:val="23"/>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自带维护程序，故障时能显示错误代码便于查找原因</w:t>
      </w:r>
      <w:r w:rsidR="00B4237B">
        <w:rPr>
          <w:rFonts w:asciiTheme="minorEastAsia" w:eastAsiaTheme="minorEastAsia" w:hAnsiTheme="minorEastAsia" w:cstheme="minorEastAsia" w:hint="eastAsia"/>
        </w:rPr>
        <w:t>；</w:t>
      </w:r>
    </w:p>
    <w:p w:rsidR="00FD1576" w:rsidRDefault="00FD1576" w:rsidP="00FD1576">
      <w:pPr>
        <w:widowControl w:val="0"/>
        <w:numPr>
          <w:ilvl w:val="0"/>
          <w:numId w:val="23"/>
        </w:numPr>
        <w:spacing w:line="360" w:lineRule="auto"/>
        <w:jc w:val="both"/>
        <w:rPr>
          <w:rFonts w:asciiTheme="minorEastAsia" w:hAnsiTheme="minorEastAsia" w:cstheme="minorEastAsia"/>
        </w:rPr>
      </w:pPr>
      <w:r>
        <w:rPr>
          <w:rFonts w:asciiTheme="minorEastAsia" w:hAnsiTheme="minorEastAsia" w:cstheme="minorEastAsia" w:hint="eastAsia"/>
          <w:lang w:eastAsia="zh-Hans"/>
        </w:rPr>
        <w:t>具有高精度炉温检测系统，并</w:t>
      </w:r>
      <w:r>
        <w:rPr>
          <w:rFonts w:asciiTheme="minorEastAsia" w:eastAsiaTheme="minorEastAsia" w:hAnsiTheme="minorEastAsia" w:cstheme="minorEastAsia" w:hint="eastAsia"/>
        </w:rPr>
        <w:t>配备校温装置</w:t>
      </w:r>
      <w:r w:rsidR="00B4237B">
        <w:rPr>
          <w:rFonts w:asciiTheme="minorEastAsia" w:eastAsiaTheme="minorEastAsia" w:hAnsiTheme="minorEastAsia" w:cstheme="minorEastAsia" w:hint="eastAsia"/>
        </w:rPr>
        <w:t>；</w:t>
      </w:r>
    </w:p>
    <w:p w:rsidR="00FD1576" w:rsidRDefault="00FD1576" w:rsidP="00FD1576">
      <w:pPr>
        <w:widowControl w:val="0"/>
        <w:numPr>
          <w:ilvl w:val="0"/>
          <w:numId w:val="21"/>
        </w:numPr>
        <w:spacing w:line="360" w:lineRule="auto"/>
        <w:jc w:val="both"/>
        <w:rPr>
          <w:rFonts w:asciiTheme="minorEastAsia" w:hAnsiTheme="minorEastAsia" w:cstheme="minorEastAsia"/>
          <w:lang w:eastAsia="zh-Hans"/>
        </w:rPr>
      </w:pPr>
      <w:r>
        <w:rPr>
          <w:rFonts w:asciiTheme="minorEastAsia" w:eastAsiaTheme="minorEastAsia" w:hAnsiTheme="minorEastAsia" w:cstheme="minorEastAsia" w:hint="eastAsia"/>
        </w:rPr>
        <w:t>炉膛</w:t>
      </w:r>
      <w:r>
        <w:rPr>
          <w:rFonts w:asciiTheme="minorEastAsia" w:hAnsiTheme="minorEastAsia" w:cstheme="minorEastAsia" w:hint="eastAsia"/>
          <w:lang w:eastAsia="zh-Hans"/>
        </w:rPr>
        <w:t>的质保</w:t>
      </w:r>
      <w:r>
        <w:rPr>
          <w:rFonts w:asciiTheme="minorEastAsia" w:eastAsiaTheme="minorEastAsia" w:hAnsiTheme="minorEastAsia" w:cstheme="minorEastAsia" w:hint="eastAsia"/>
        </w:rPr>
        <w:t>使用寿命≥</w:t>
      </w:r>
      <w:r>
        <w:rPr>
          <w:rFonts w:asciiTheme="minorEastAsia" w:hAnsiTheme="minorEastAsia" w:cstheme="minorEastAsia"/>
        </w:rPr>
        <w:t>1100</w:t>
      </w:r>
      <w:r>
        <w:rPr>
          <w:rFonts w:asciiTheme="minorEastAsia" w:hAnsiTheme="minorEastAsia" w:cstheme="minorEastAsia" w:hint="eastAsia"/>
          <w:lang w:eastAsia="zh-Hans"/>
        </w:rPr>
        <w:t>小时</w:t>
      </w:r>
      <w:r w:rsidR="00B4237B">
        <w:rPr>
          <w:rFonts w:ascii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lastRenderedPageBreak/>
        <w:t>树脂加压注塑系统</w:t>
      </w:r>
    </w:p>
    <w:p w:rsidR="00FD1576" w:rsidRDefault="00FD1576" w:rsidP="00FD1576">
      <w:pPr>
        <w:widowControl w:val="0"/>
        <w:numPr>
          <w:ilvl w:val="0"/>
          <w:numId w:val="24"/>
        </w:numPr>
        <w:spacing w:line="360" w:lineRule="auto"/>
        <w:jc w:val="both"/>
        <w:rPr>
          <w:rFonts w:asciiTheme="minorEastAsia" w:hAnsiTheme="minorEastAsia" w:cstheme="minorEastAsia"/>
          <w:lang w:eastAsia="zh-Hans"/>
        </w:rPr>
      </w:pPr>
      <w:r>
        <w:rPr>
          <w:rFonts w:asciiTheme="minorEastAsia" w:hAnsiTheme="minorEastAsia" w:cstheme="minorEastAsia" w:hint="eastAsia"/>
          <w:lang w:eastAsia="zh-Hans"/>
        </w:rPr>
        <w:t>具备冲蜡、注塑和聚合功能</w:t>
      </w:r>
      <w:r w:rsidR="00B4237B">
        <w:rPr>
          <w:rFonts w:asciiTheme="minorEastAsia" w:hAnsiTheme="minorEastAsia" w:cstheme="minorEastAsia" w:hint="eastAsia"/>
        </w:rPr>
        <w:t>；</w:t>
      </w:r>
    </w:p>
    <w:p w:rsidR="00FD1576" w:rsidRDefault="00FD1576" w:rsidP="00FD1576">
      <w:pPr>
        <w:widowControl w:val="0"/>
        <w:numPr>
          <w:ilvl w:val="0"/>
          <w:numId w:val="24"/>
        </w:numPr>
        <w:spacing w:line="360" w:lineRule="auto"/>
        <w:jc w:val="both"/>
        <w:rPr>
          <w:rFonts w:asciiTheme="minorEastAsia" w:hAnsiTheme="minorEastAsia" w:cstheme="minorEastAsia"/>
          <w:lang w:eastAsia="zh-Hans"/>
        </w:rPr>
      </w:pPr>
      <w:r>
        <w:rPr>
          <w:rFonts w:asciiTheme="minorEastAsia" w:hAnsiTheme="minorEastAsia" w:cstheme="minorEastAsia" w:hint="eastAsia"/>
          <w:lang w:eastAsia="zh-Hans"/>
        </w:rPr>
        <w:t>使用过程中，不会抬高义齿咬合关系</w:t>
      </w:r>
      <w:r w:rsidR="00B4237B">
        <w:rPr>
          <w:rFonts w:asciiTheme="minorEastAsia" w:hAnsiTheme="minorEastAsia" w:cstheme="minorEastAsia" w:hint="eastAsia"/>
        </w:rPr>
        <w:t>；</w:t>
      </w:r>
    </w:p>
    <w:p w:rsidR="00FD1576" w:rsidRDefault="00FD1576" w:rsidP="00FD1576">
      <w:pPr>
        <w:widowControl w:val="0"/>
        <w:numPr>
          <w:ilvl w:val="0"/>
          <w:numId w:val="24"/>
        </w:numPr>
        <w:spacing w:line="360" w:lineRule="auto"/>
        <w:jc w:val="both"/>
        <w:rPr>
          <w:rFonts w:asciiTheme="minorEastAsia" w:hAnsiTheme="minorEastAsia" w:cstheme="minorEastAsia"/>
          <w:lang w:eastAsia="zh-Hans"/>
        </w:rPr>
      </w:pPr>
      <w:r>
        <w:rPr>
          <w:rFonts w:asciiTheme="minorEastAsia" w:hAnsiTheme="minorEastAsia" w:cstheme="minorEastAsia" w:hint="eastAsia"/>
          <w:lang w:eastAsia="zh-Hans"/>
        </w:rPr>
        <w:t>聚合器带有加压功能，减少气孔的产生</w:t>
      </w:r>
      <w:r w:rsidR="00B4237B">
        <w:rPr>
          <w:rFonts w:asciiTheme="minorEastAsia" w:hAnsiTheme="minorEastAsia" w:cstheme="minorEastAsia" w:hint="eastAsia"/>
        </w:rPr>
        <w:t>；</w:t>
      </w:r>
    </w:p>
    <w:p w:rsidR="00FD1576" w:rsidRDefault="00FD1576" w:rsidP="00FD1576">
      <w:pPr>
        <w:widowControl w:val="0"/>
        <w:numPr>
          <w:ilvl w:val="0"/>
          <w:numId w:val="24"/>
        </w:numPr>
        <w:spacing w:line="360" w:lineRule="auto"/>
        <w:jc w:val="both"/>
        <w:rPr>
          <w:rFonts w:asciiTheme="minorEastAsia" w:hAnsiTheme="minorEastAsia" w:cstheme="minorEastAsia"/>
          <w:lang w:eastAsia="zh-Hans"/>
        </w:rPr>
      </w:pPr>
      <w:r>
        <w:rPr>
          <w:rFonts w:asciiTheme="minorEastAsia" w:hAnsiTheme="minorEastAsia" w:cstheme="minorEastAsia" w:hint="eastAsia"/>
          <w:lang w:eastAsia="zh-Hans"/>
        </w:rPr>
        <w:t>聚合时间和温度能够调节</w:t>
      </w:r>
      <w:r w:rsidR="00B4237B">
        <w:rPr>
          <w:rFonts w:asciiTheme="minorEastAsia" w:hAnsiTheme="minorEastAsia" w:cstheme="minorEastAsia" w:hint="eastAsia"/>
        </w:rPr>
        <w:t>；</w:t>
      </w:r>
    </w:p>
    <w:p w:rsidR="00FD1576" w:rsidRDefault="00FD1576" w:rsidP="00FD1576">
      <w:pPr>
        <w:widowControl w:val="0"/>
        <w:numPr>
          <w:ilvl w:val="0"/>
          <w:numId w:val="24"/>
        </w:numPr>
        <w:spacing w:line="360" w:lineRule="auto"/>
        <w:jc w:val="both"/>
        <w:rPr>
          <w:rFonts w:asciiTheme="minorEastAsia" w:hAnsiTheme="minorEastAsia" w:cstheme="minorEastAsia"/>
          <w:lang w:eastAsia="zh-Hans"/>
        </w:rPr>
      </w:pPr>
      <w:r>
        <w:rPr>
          <w:rFonts w:asciiTheme="minorEastAsia" w:hAnsiTheme="minorEastAsia" w:cstheme="minorEastAsia" w:hint="eastAsia"/>
          <w:lang w:eastAsia="zh-Hans"/>
        </w:rPr>
        <w:t>具备自动化功能，操作简便</w:t>
      </w:r>
      <w:r w:rsidR="00B4237B">
        <w:rPr>
          <w:rFonts w:ascii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9036E5" w:rsidRDefault="009036E5" w:rsidP="009036E5">
      <w:pPr>
        <w:spacing w:line="240" w:lineRule="atLeast"/>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DD0" w:rsidRDefault="00676DD0" w:rsidP="003C139F">
      <w:r>
        <w:separator/>
      </w:r>
    </w:p>
  </w:endnote>
  <w:endnote w:type="continuationSeparator" w:id="0">
    <w:p w:rsidR="00676DD0" w:rsidRDefault="00676DD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DD0" w:rsidRDefault="00676DD0" w:rsidP="003C139F">
      <w:r>
        <w:separator/>
      </w:r>
    </w:p>
  </w:footnote>
  <w:footnote w:type="continuationSeparator" w:id="0">
    <w:p w:rsidR="00676DD0" w:rsidRDefault="00676DD0"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7456972"/>
    <w:multiLevelType w:val="singleLevel"/>
    <w:tmpl w:val="17456972"/>
    <w:lvl w:ilvl="0">
      <w:start w:val="1"/>
      <w:numFmt w:val="decimal"/>
      <w:lvlText w:val="%1."/>
      <w:lvlJc w:val="left"/>
      <w:pPr>
        <w:tabs>
          <w:tab w:val="left" w:pos="312"/>
        </w:tabs>
      </w:pPr>
    </w:lvl>
  </w:abstractNum>
  <w:abstractNum w:abstractNumId="6"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7"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467872F7"/>
    <w:multiLevelType w:val="singleLevel"/>
    <w:tmpl w:val="467872F7"/>
    <w:lvl w:ilvl="0">
      <w:start w:val="1"/>
      <w:numFmt w:val="decimal"/>
      <w:lvlText w:val="%1."/>
      <w:lvlJc w:val="left"/>
      <w:pPr>
        <w:tabs>
          <w:tab w:val="num" w:pos="312"/>
        </w:tabs>
      </w:pPr>
    </w:lvl>
  </w:abstractNum>
  <w:abstractNum w:abstractNumId="10"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4E9EE725"/>
    <w:multiLevelType w:val="singleLevel"/>
    <w:tmpl w:val="4E9EE725"/>
    <w:lvl w:ilvl="0">
      <w:start w:val="2"/>
      <w:numFmt w:val="decimal"/>
      <w:suff w:val="nothing"/>
      <w:lvlText w:val="%1、"/>
      <w:lvlJc w:val="left"/>
      <w:pPr>
        <w:ind w:left="1050" w:firstLine="0"/>
      </w:pPr>
    </w:lvl>
  </w:abstractNum>
  <w:abstractNum w:abstractNumId="12" w15:restartNumberingAfterBreak="0">
    <w:nsid w:val="54C97C5B"/>
    <w:multiLevelType w:val="singleLevel"/>
    <w:tmpl w:val="54C97C5B"/>
    <w:lvl w:ilvl="0">
      <w:start w:val="4"/>
      <w:numFmt w:val="decimal"/>
      <w:suff w:val="space"/>
      <w:lvlText w:val="%1、"/>
      <w:lvlJc w:val="left"/>
    </w:lvl>
  </w:abstractNum>
  <w:abstractNum w:abstractNumId="1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5" w15:restartNumberingAfterBreak="0">
    <w:nsid w:val="6001A157"/>
    <w:multiLevelType w:val="singleLevel"/>
    <w:tmpl w:val="6001A157"/>
    <w:lvl w:ilvl="0">
      <w:start w:val="1"/>
      <w:numFmt w:val="chineseCounting"/>
      <w:suff w:val="nothing"/>
      <w:lvlText w:val="%1、"/>
      <w:lvlJc w:val="left"/>
    </w:lvl>
  </w:abstractNum>
  <w:abstractNum w:abstractNumId="16"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17"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18"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19" w15:restartNumberingAfterBreak="0">
    <w:nsid w:val="6005A678"/>
    <w:multiLevelType w:val="singleLevel"/>
    <w:tmpl w:val="6005A678"/>
    <w:lvl w:ilvl="0">
      <w:start w:val="1"/>
      <w:numFmt w:val="decimal"/>
      <w:lvlText w:val="%1."/>
      <w:lvlJc w:val="left"/>
      <w:pPr>
        <w:tabs>
          <w:tab w:val="left" w:pos="312"/>
        </w:tabs>
      </w:pPr>
    </w:lvl>
  </w:abstractNum>
  <w:abstractNum w:abstractNumId="20"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1"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2"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9"/>
  </w:num>
  <w:num w:numId="3">
    <w:abstractNumId w:val="2"/>
  </w:num>
  <w:num w:numId="4">
    <w:abstractNumId w:val="6"/>
  </w:num>
  <w:num w:numId="5">
    <w:abstractNumId w:val="21"/>
  </w:num>
  <w:num w:numId="6">
    <w:abstractNumId w:val="7"/>
  </w:num>
  <w:num w:numId="7">
    <w:abstractNumId w:val="13"/>
  </w:num>
  <w:num w:numId="8">
    <w:abstractNumId w:val="11"/>
  </w:num>
  <w:num w:numId="9">
    <w:abstractNumId w:val="23"/>
  </w:num>
  <w:num w:numId="10">
    <w:abstractNumId w:val="8"/>
  </w:num>
  <w:num w:numId="11">
    <w:abstractNumId w:val="3"/>
  </w:num>
  <w:num w:numId="12">
    <w:abstractNumId w:val="22"/>
  </w:num>
  <w:num w:numId="13">
    <w:abstractNumId w:val="4"/>
  </w:num>
  <w:num w:numId="14">
    <w:abstractNumId w:val="10"/>
  </w:num>
  <w:num w:numId="15">
    <w:abstractNumId w:val="14"/>
  </w:num>
  <w:num w:numId="16">
    <w:abstractNumId w:val="15"/>
  </w:num>
  <w:num w:numId="17">
    <w:abstractNumId w:val="5"/>
  </w:num>
  <w:num w:numId="18">
    <w:abstractNumId w:val="19"/>
  </w:num>
  <w:num w:numId="19">
    <w:abstractNumId w:val="0"/>
  </w:num>
  <w:num w:numId="20">
    <w:abstractNumId w:val="1"/>
  </w:num>
  <w:num w:numId="21">
    <w:abstractNumId w:val="17"/>
  </w:num>
  <w:num w:numId="22">
    <w:abstractNumId w:val="16"/>
  </w:num>
  <w:num w:numId="23">
    <w:abstractNumId w:val="18"/>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105A22"/>
    <w:rsid w:val="00122CF6"/>
    <w:rsid w:val="00140F67"/>
    <w:rsid w:val="00161732"/>
    <w:rsid w:val="001672FC"/>
    <w:rsid w:val="00183B7C"/>
    <w:rsid w:val="001A1B9F"/>
    <w:rsid w:val="001D27BC"/>
    <w:rsid w:val="001D2B95"/>
    <w:rsid w:val="001D3D92"/>
    <w:rsid w:val="001D4262"/>
    <w:rsid w:val="001F7C86"/>
    <w:rsid w:val="00222B63"/>
    <w:rsid w:val="00265A7F"/>
    <w:rsid w:val="0028440E"/>
    <w:rsid w:val="00285174"/>
    <w:rsid w:val="002A6628"/>
    <w:rsid w:val="002B3839"/>
    <w:rsid w:val="002F54C3"/>
    <w:rsid w:val="00302A39"/>
    <w:rsid w:val="00302DEA"/>
    <w:rsid w:val="00310FD0"/>
    <w:rsid w:val="00325412"/>
    <w:rsid w:val="003775FC"/>
    <w:rsid w:val="003830D6"/>
    <w:rsid w:val="003C139F"/>
    <w:rsid w:val="003F4C2D"/>
    <w:rsid w:val="004125E2"/>
    <w:rsid w:val="00424554"/>
    <w:rsid w:val="00436556"/>
    <w:rsid w:val="004457FF"/>
    <w:rsid w:val="004D02C6"/>
    <w:rsid w:val="004E4984"/>
    <w:rsid w:val="00503109"/>
    <w:rsid w:val="00511102"/>
    <w:rsid w:val="00517019"/>
    <w:rsid w:val="0052365D"/>
    <w:rsid w:val="0052687C"/>
    <w:rsid w:val="005B1D58"/>
    <w:rsid w:val="005D48FD"/>
    <w:rsid w:val="005E60EE"/>
    <w:rsid w:val="00600AB1"/>
    <w:rsid w:val="0061774B"/>
    <w:rsid w:val="00622149"/>
    <w:rsid w:val="00664103"/>
    <w:rsid w:val="00671678"/>
    <w:rsid w:val="00676DD0"/>
    <w:rsid w:val="006B0537"/>
    <w:rsid w:val="006D65AC"/>
    <w:rsid w:val="007109D1"/>
    <w:rsid w:val="00720A05"/>
    <w:rsid w:val="00793720"/>
    <w:rsid w:val="00794A5E"/>
    <w:rsid w:val="007B181A"/>
    <w:rsid w:val="007C16FE"/>
    <w:rsid w:val="007C6F84"/>
    <w:rsid w:val="007F01E0"/>
    <w:rsid w:val="00854EDD"/>
    <w:rsid w:val="00863017"/>
    <w:rsid w:val="008A7315"/>
    <w:rsid w:val="008B717C"/>
    <w:rsid w:val="008D6CEA"/>
    <w:rsid w:val="009036E5"/>
    <w:rsid w:val="00927822"/>
    <w:rsid w:val="009771F3"/>
    <w:rsid w:val="009A0AE4"/>
    <w:rsid w:val="009A3A87"/>
    <w:rsid w:val="009B7772"/>
    <w:rsid w:val="009D2AD3"/>
    <w:rsid w:val="009D40E8"/>
    <w:rsid w:val="009E691C"/>
    <w:rsid w:val="009F3FF7"/>
    <w:rsid w:val="00A15C89"/>
    <w:rsid w:val="00A23BC6"/>
    <w:rsid w:val="00A5684A"/>
    <w:rsid w:val="00A63D91"/>
    <w:rsid w:val="00A64429"/>
    <w:rsid w:val="00AB20F3"/>
    <w:rsid w:val="00AD2480"/>
    <w:rsid w:val="00AF0A09"/>
    <w:rsid w:val="00B4237B"/>
    <w:rsid w:val="00B55B30"/>
    <w:rsid w:val="00B609BC"/>
    <w:rsid w:val="00BA0850"/>
    <w:rsid w:val="00BB0659"/>
    <w:rsid w:val="00BD421B"/>
    <w:rsid w:val="00BD6A0A"/>
    <w:rsid w:val="00BF2C75"/>
    <w:rsid w:val="00C075D2"/>
    <w:rsid w:val="00C259F3"/>
    <w:rsid w:val="00C31D79"/>
    <w:rsid w:val="00C4257F"/>
    <w:rsid w:val="00C43EAE"/>
    <w:rsid w:val="00C5737C"/>
    <w:rsid w:val="00C801CD"/>
    <w:rsid w:val="00CB4A02"/>
    <w:rsid w:val="00CF3216"/>
    <w:rsid w:val="00D36C8A"/>
    <w:rsid w:val="00D43636"/>
    <w:rsid w:val="00D56FEF"/>
    <w:rsid w:val="00D76914"/>
    <w:rsid w:val="00D90989"/>
    <w:rsid w:val="00DC7590"/>
    <w:rsid w:val="00DE4072"/>
    <w:rsid w:val="00DE65F1"/>
    <w:rsid w:val="00DF744A"/>
    <w:rsid w:val="00E85E39"/>
    <w:rsid w:val="00E90D32"/>
    <w:rsid w:val="00E92B80"/>
    <w:rsid w:val="00EE1244"/>
    <w:rsid w:val="00F52647"/>
    <w:rsid w:val="00F53612"/>
    <w:rsid w:val="00F54DC9"/>
    <w:rsid w:val="00F55BD4"/>
    <w:rsid w:val="00F80514"/>
    <w:rsid w:val="00F938CF"/>
    <w:rsid w:val="00F96F2E"/>
    <w:rsid w:val="00FB107F"/>
    <w:rsid w:val="00FD1576"/>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A8C4F"/>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28</Pages>
  <Words>2163</Words>
  <Characters>12334</Characters>
  <Application>Microsoft Office Word</Application>
  <DocSecurity>0</DocSecurity>
  <Lines>102</Lines>
  <Paragraphs>28</Paragraphs>
  <ScaleCrop>false</ScaleCrop>
  <Company>MS</Company>
  <LinksUpToDate>false</LinksUpToDate>
  <CharactersWithSpaces>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165</cp:revision>
  <dcterms:created xsi:type="dcterms:W3CDTF">2020-11-16T06:23:00Z</dcterms:created>
  <dcterms:modified xsi:type="dcterms:W3CDTF">2021-03-04T02:28:00Z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